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ind w:right="332" w:rightChars="158" w:firstLine="903" w:firstLineChars="215"/>
        <w:jc w:val="center"/>
        <w:rPr>
          <w:rFonts w:ascii="仿宋_GB2312" w:hAnsi="宋体" w:eastAsia="仿宋_GB2312"/>
          <w:spacing w:val="-10"/>
          <w:sz w:val="44"/>
        </w:rPr>
      </w:pPr>
    </w:p>
    <w:p>
      <w:pPr>
        <w:spacing w:line="10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枣庄市峄城区</w:t>
      </w:r>
    </w:p>
    <w:p>
      <w:pPr>
        <w:spacing w:line="1000" w:lineRule="exact"/>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矿产资源总体规划</w:t>
      </w:r>
    </w:p>
    <w:p>
      <w:pPr>
        <w:spacing w:line="760" w:lineRule="exact"/>
        <w:ind w:right="332" w:rightChars="158"/>
        <w:jc w:val="center"/>
        <w:rPr>
          <w:rFonts w:hint="eastAsia" w:ascii="Times New Roman" w:hAnsi="Times New Roman" w:eastAsia="楷体_GB2312" w:cs="Times New Roman"/>
          <w:b/>
          <w:spacing w:val="-10"/>
          <w:sz w:val="48"/>
          <w:szCs w:val="48"/>
          <w:lang w:eastAsia="zh-CN"/>
        </w:rPr>
      </w:pPr>
      <w:r>
        <w:rPr>
          <w:rFonts w:hint="eastAsia" w:eastAsia="楷体_GB2312" w:cs="Times New Roman"/>
          <w:b/>
          <w:spacing w:val="-10"/>
          <w:sz w:val="48"/>
          <w:szCs w:val="48"/>
          <w:lang w:eastAsia="zh-CN"/>
        </w:rPr>
        <w:t>（</w:t>
      </w:r>
      <w:r>
        <w:rPr>
          <w:rFonts w:hint="default" w:ascii="Times New Roman" w:hAnsi="Times New Roman" w:eastAsia="楷体_GB2312" w:cs="Times New Roman"/>
          <w:b/>
          <w:spacing w:val="-10"/>
          <w:sz w:val="48"/>
          <w:szCs w:val="48"/>
        </w:rPr>
        <w:t>2021-2025年</w:t>
      </w:r>
      <w:r>
        <w:rPr>
          <w:rFonts w:hint="eastAsia" w:eastAsia="楷体_GB2312" w:cs="Times New Roman"/>
          <w:b/>
          <w:spacing w:val="-10"/>
          <w:sz w:val="48"/>
          <w:szCs w:val="48"/>
          <w:lang w:eastAsia="zh-CN"/>
        </w:rPr>
        <w:t>）</w:t>
      </w: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560" w:lineRule="exact"/>
        <w:ind w:right="332" w:rightChars="158" w:firstLine="903" w:firstLineChars="215"/>
        <w:jc w:val="center"/>
        <w:rPr>
          <w:rFonts w:ascii="仿宋_GB2312" w:hAnsi="华文中宋" w:eastAsia="仿宋_GB2312"/>
          <w:spacing w:val="-10"/>
          <w:sz w:val="44"/>
        </w:rPr>
      </w:pPr>
    </w:p>
    <w:p>
      <w:pPr>
        <w:spacing w:line="760" w:lineRule="exact"/>
        <w:jc w:val="center"/>
        <w:rPr>
          <w:rFonts w:hint="eastAsia" w:ascii="楷体_GB2312" w:hAnsi="楷体_GB2312" w:eastAsia="楷体_GB2312" w:cs="楷体_GB2312"/>
          <w:b/>
          <w:sz w:val="48"/>
          <w:szCs w:val="48"/>
        </w:rPr>
      </w:pPr>
      <w:r>
        <w:rPr>
          <w:rFonts w:hint="eastAsia" w:ascii="楷体_GB2312" w:hAnsi="楷体_GB2312" w:eastAsia="楷体_GB2312" w:cs="楷体_GB2312"/>
          <w:b/>
          <w:sz w:val="48"/>
          <w:szCs w:val="48"/>
        </w:rPr>
        <w:t>枣庄市峄城区人民政府</w:t>
      </w:r>
    </w:p>
    <w:p>
      <w:pPr>
        <w:spacing w:line="760" w:lineRule="exact"/>
        <w:jc w:val="center"/>
        <w:rPr>
          <w:rFonts w:hint="eastAsia" w:ascii="楷体_GB2312" w:hAnsi="楷体_GB2312" w:eastAsia="楷体_GB2312" w:cs="楷体_GB2312"/>
          <w:b/>
          <w:sz w:val="48"/>
          <w:szCs w:val="48"/>
        </w:rPr>
      </w:pPr>
      <w:r>
        <w:rPr>
          <w:rFonts w:hint="eastAsia" w:ascii="楷体_GB2312" w:hAnsi="楷体_GB2312" w:eastAsia="楷体_GB2312" w:cs="楷体_GB2312"/>
          <w:b/>
          <w:sz w:val="48"/>
          <w:szCs w:val="48"/>
        </w:rPr>
        <w:t>二○二三年四月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color w:val="000000"/>
          <w:sz w:val="32"/>
          <w:szCs w:val="32"/>
        </w:rPr>
      </w:pPr>
      <w:r>
        <w:rPr>
          <w:rFonts w:ascii="宋体" w:hAnsi="宋体"/>
          <w:spacing w:val="-10"/>
          <w:sz w:val="32"/>
          <w:szCs w:val="32"/>
        </w:rPr>
        <w:br w:type="page"/>
      </w:r>
      <w:r>
        <w:rPr>
          <w:rFonts w:hint="eastAsia" w:ascii="仿宋" w:hAnsi="仿宋" w:eastAsia="仿宋"/>
          <w:b/>
          <w:color w:val="000000"/>
          <w:sz w:val="32"/>
          <w:szCs w:val="32"/>
        </w:rPr>
        <w:t>目 录</w:t>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Style w:val="26"/>
          <w:rFonts w:ascii="仿宋" w:hAnsi="仿宋" w:cs="Times New Roman"/>
          <w:b w:val="0"/>
          <w:szCs w:val="32"/>
        </w:rPr>
        <w:fldChar w:fldCharType="begin"/>
      </w:r>
      <w:r>
        <w:rPr>
          <w:rStyle w:val="26"/>
          <w:rFonts w:ascii="仿宋" w:hAnsi="仿宋" w:cs="Times New Roman"/>
          <w:b w:val="0"/>
          <w:szCs w:val="32"/>
        </w:rPr>
        <w:instrText xml:space="preserve"> TOC \o "1-3" \u </w:instrText>
      </w:r>
      <w:r>
        <w:rPr>
          <w:rStyle w:val="26"/>
          <w:rFonts w:ascii="仿宋" w:hAnsi="仿宋" w:cs="Times New Roman"/>
          <w:b w:val="0"/>
          <w:szCs w:val="32"/>
        </w:rPr>
        <w:fldChar w:fldCharType="separate"/>
      </w:r>
      <w:r>
        <w:rPr>
          <w:rFonts w:hint="eastAsia" w:ascii="仿宋" w:hAnsi="仿宋"/>
          <w:bCs w:val="0"/>
          <w:color w:val="000000"/>
        </w:rPr>
        <w:t>总</w:t>
      </w:r>
      <w:r>
        <w:rPr>
          <w:rFonts w:ascii="仿宋" w:hAnsi="仿宋"/>
          <w:bCs w:val="0"/>
          <w:color w:val="000000"/>
        </w:rPr>
        <w:t xml:space="preserve"> </w:t>
      </w:r>
      <w:r>
        <w:rPr>
          <w:rFonts w:hint="eastAsia" w:ascii="仿宋" w:hAnsi="仿宋"/>
          <w:bCs w:val="0"/>
          <w:color w:val="000000"/>
        </w:rPr>
        <w:t>则</w:t>
      </w:r>
      <w:r>
        <w:rPr>
          <w:rFonts w:ascii="仿宋" w:hAnsi="仿宋"/>
          <w:b/>
          <w:bCs/>
        </w:rPr>
        <w:tab/>
      </w:r>
      <w:r>
        <w:rPr>
          <w:rFonts w:ascii="仿宋" w:hAnsi="仿宋"/>
        </w:rPr>
        <w:fldChar w:fldCharType="begin"/>
      </w:r>
      <w:r>
        <w:rPr>
          <w:rFonts w:ascii="仿宋" w:hAnsi="仿宋"/>
        </w:rPr>
        <w:instrText xml:space="preserve"> PAGEREF _Toc104479734 \h </w:instrText>
      </w:r>
      <w:r>
        <w:rPr>
          <w:rFonts w:ascii="仿宋" w:hAnsi="仿宋"/>
        </w:rPr>
        <w:fldChar w:fldCharType="separate"/>
      </w:r>
      <w:r>
        <w:rPr>
          <w:rFonts w:ascii="仿宋" w:hAnsi="仿宋"/>
        </w:rPr>
        <w:t>1</w:t>
      </w:r>
      <w:r>
        <w:rPr>
          <w:rFonts w:ascii="仿宋" w:hAnsi="仿宋"/>
        </w:rP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一、现状与形势</w:t>
      </w:r>
      <w:r>
        <w:rPr>
          <w:rFonts w:ascii="仿宋" w:hAnsi="仿宋"/>
          <w:b/>
          <w:bCs/>
        </w:rPr>
        <w:tab/>
      </w:r>
      <w:r>
        <w:rPr>
          <w:rFonts w:ascii="仿宋" w:hAnsi="仿宋"/>
        </w:rPr>
        <w:fldChar w:fldCharType="begin"/>
      </w:r>
      <w:r>
        <w:rPr>
          <w:rFonts w:ascii="仿宋" w:hAnsi="仿宋"/>
        </w:rPr>
        <w:instrText xml:space="preserve"> PAGEREF _Toc104479735 \h </w:instrText>
      </w:r>
      <w:r>
        <w:rPr>
          <w:rFonts w:ascii="仿宋" w:hAnsi="仿宋"/>
        </w:rPr>
        <w:fldChar w:fldCharType="separate"/>
      </w:r>
      <w:r>
        <w:rPr>
          <w:rFonts w:ascii="仿宋" w:hAnsi="仿宋"/>
        </w:rPr>
        <w:t>2</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（一）经济社会发展现状</w:t>
      </w:r>
      <w:r>
        <w:tab/>
      </w:r>
      <w:r>
        <w:fldChar w:fldCharType="begin"/>
      </w:r>
      <w:r>
        <w:instrText xml:space="preserve"> PAGEREF _Toc104479736 \h </w:instrText>
      </w:r>
      <w:r>
        <w:fldChar w:fldCharType="separate"/>
      </w:r>
      <w:r>
        <w:t>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（二）矿产资源概况及矿业发展现状</w:t>
      </w:r>
      <w:r>
        <w:tab/>
      </w:r>
      <w:r>
        <w:fldChar w:fldCharType="begin"/>
      </w:r>
      <w:r>
        <w:instrText xml:space="preserve"> PAGEREF _Toc104479737 \h </w:instrText>
      </w:r>
      <w:r>
        <w:fldChar w:fldCharType="separate"/>
      </w:r>
      <w:r>
        <w:t>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（三）“十三五”矿产资源规划实施概述</w:t>
      </w:r>
      <w:r>
        <w:tab/>
      </w:r>
      <w:r>
        <w:fldChar w:fldCharType="begin"/>
      </w:r>
      <w:r>
        <w:instrText xml:space="preserve"> PAGEREF _Toc104479738 \h </w:instrText>
      </w:r>
      <w:r>
        <w:fldChar w:fldCharType="separate"/>
      </w:r>
      <w:r>
        <w:t>5</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（四）面临形势与发展要求</w:t>
      </w:r>
      <w:r>
        <w:tab/>
      </w:r>
      <w:r>
        <w:fldChar w:fldCharType="begin"/>
      </w:r>
      <w:r>
        <w:instrText xml:space="preserve"> PAGEREF _Toc104479739 \h </w:instrText>
      </w:r>
      <w:r>
        <w:fldChar w:fldCharType="separate"/>
      </w:r>
      <w:r>
        <w:t>6</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二、指导原则与规划目标</w:t>
      </w:r>
      <w:r>
        <w:rPr>
          <w:rFonts w:ascii="仿宋" w:hAnsi="仿宋"/>
        </w:rPr>
        <w:tab/>
      </w:r>
      <w:r>
        <w:rPr>
          <w:rFonts w:ascii="仿宋" w:hAnsi="仿宋"/>
        </w:rPr>
        <w:fldChar w:fldCharType="begin"/>
      </w:r>
      <w:r>
        <w:rPr>
          <w:rFonts w:ascii="仿宋" w:hAnsi="仿宋"/>
        </w:rPr>
        <w:instrText xml:space="preserve"> PAGEREF _Toc104479740 \h </w:instrText>
      </w:r>
      <w:r>
        <w:rPr>
          <w:rFonts w:ascii="仿宋" w:hAnsi="仿宋"/>
        </w:rPr>
        <w:fldChar w:fldCharType="separate"/>
      </w:r>
      <w:r>
        <w:rPr>
          <w:rFonts w:ascii="仿宋" w:hAnsi="仿宋"/>
        </w:rPr>
        <w:t>8</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（一）指导思想</w:t>
      </w:r>
      <w:r>
        <w:tab/>
      </w:r>
      <w:r>
        <w:fldChar w:fldCharType="begin"/>
      </w:r>
      <w:r>
        <w:instrText xml:space="preserve"> PAGEREF _Toc104479741 \h </w:instrText>
      </w:r>
      <w:r>
        <w:fldChar w:fldCharType="separate"/>
      </w:r>
      <w:r>
        <w:t>8</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（二）基本原则</w:t>
      </w:r>
      <w:r>
        <w:tab/>
      </w:r>
      <w:r>
        <w:fldChar w:fldCharType="begin"/>
      </w:r>
      <w:r>
        <w:instrText xml:space="preserve"> PAGEREF _Toc104479742 \h </w:instrText>
      </w:r>
      <w:r>
        <w:fldChar w:fldCharType="separate"/>
      </w:r>
      <w:r>
        <w:t>8</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（三）规划目标</w:t>
      </w:r>
      <w:r>
        <w:tab/>
      </w:r>
      <w:r>
        <w:fldChar w:fldCharType="begin"/>
      </w:r>
      <w:r>
        <w:instrText xml:space="preserve"> PAGEREF _Toc104479743 \h </w:instrText>
      </w:r>
      <w:r>
        <w:fldChar w:fldCharType="separate"/>
      </w:r>
      <w:r>
        <w:t>9</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三、矿产资源勘查开发与保护布局</w:t>
      </w:r>
      <w:r>
        <w:rPr>
          <w:rFonts w:ascii="仿宋" w:hAnsi="仿宋"/>
        </w:rPr>
        <w:tab/>
      </w:r>
      <w:r>
        <w:rPr>
          <w:rFonts w:ascii="仿宋" w:hAnsi="仿宋"/>
        </w:rPr>
        <w:fldChar w:fldCharType="begin"/>
      </w:r>
      <w:r>
        <w:rPr>
          <w:rFonts w:ascii="仿宋" w:hAnsi="仿宋"/>
        </w:rPr>
        <w:instrText xml:space="preserve"> PAGEREF _Toc104479744 \h </w:instrText>
      </w:r>
      <w:r>
        <w:rPr>
          <w:rFonts w:ascii="仿宋" w:hAnsi="仿宋"/>
        </w:rPr>
        <w:fldChar w:fldCharType="separate"/>
      </w:r>
      <w:r>
        <w:rPr>
          <w:rFonts w:ascii="仿宋" w:hAnsi="仿宋"/>
        </w:rPr>
        <w:t>11</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（一）矿产资源勘查开采调控方向</w:t>
      </w:r>
      <w:r>
        <w:tab/>
      </w:r>
      <w:r>
        <w:fldChar w:fldCharType="begin"/>
      </w:r>
      <w:r>
        <w:instrText xml:space="preserve"> PAGEREF _Toc104479745 \h </w:instrText>
      </w:r>
      <w:r>
        <w:fldChar w:fldCharType="separate"/>
      </w:r>
      <w:r>
        <w:t>12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（二）矿产资源产业重点发展区域</w:t>
      </w:r>
      <w:r>
        <w:tab/>
      </w:r>
      <w:r>
        <w:fldChar w:fldCharType="begin"/>
      </w:r>
      <w:r>
        <w:instrText xml:space="preserve"> PAGEREF _Toc104479746 \h </w:instrText>
      </w:r>
      <w:r>
        <w:fldChar w:fldCharType="separate"/>
      </w:r>
      <w:r>
        <w:t>13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（三）勘查开采与保护布局</w:t>
      </w:r>
      <w:r>
        <w:tab/>
      </w:r>
      <w:r>
        <w:fldChar w:fldCharType="begin"/>
      </w:r>
      <w:r>
        <w:instrText xml:space="preserve"> PAGEREF _Toc104479747 \h </w:instrText>
      </w:r>
      <w:r>
        <w:fldChar w:fldCharType="separate"/>
      </w:r>
      <w:r>
        <w:t>13</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四、加强矿产资源勘查开发利用与保护</w:t>
      </w:r>
      <w:r>
        <w:rPr>
          <w:rFonts w:ascii="仿宋" w:hAnsi="仿宋"/>
        </w:rPr>
        <w:tab/>
      </w:r>
      <w:r>
        <w:rPr>
          <w:rFonts w:ascii="仿宋" w:hAnsi="仿宋"/>
        </w:rPr>
        <w:fldChar w:fldCharType="begin"/>
      </w:r>
      <w:r>
        <w:rPr>
          <w:rFonts w:ascii="仿宋" w:hAnsi="仿宋"/>
        </w:rPr>
        <w:instrText xml:space="preserve"> PAGEREF _Toc104479748 \h </w:instrText>
      </w:r>
      <w:r>
        <w:rPr>
          <w:rFonts w:ascii="仿宋" w:hAnsi="仿宋"/>
        </w:rPr>
        <w:fldChar w:fldCharType="separate"/>
      </w:r>
      <w:r>
        <w:rPr>
          <w:rFonts w:ascii="仿宋" w:hAnsi="仿宋"/>
        </w:rPr>
        <w:t>16</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（一）合理确定开发强度</w:t>
      </w:r>
      <w:r>
        <w:tab/>
      </w:r>
      <w:r>
        <w:fldChar w:fldCharType="begin"/>
      </w:r>
      <w:r>
        <w:instrText xml:space="preserve"> PAGEREF _Toc104479749 \h </w:instrText>
      </w:r>
      <w:r>
        <w:fldChar w:fldCharType="separate"/>
      </w:r>
      <w:r>
        <w:t>16</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（二）优化开发利用结构</w:t>
      </w:r>
      <w:r>
        <w:tab/>
      </w:r>
      <w:r>
        <w:fldChar w:fldCharType="begin"/>
      </w:r>
      <w:r>
        <w:instrText xml:space="preserve"> PAGEREF _Toc104479750 \h </w:instrText>
      </w:r>
      <w:r>
        <w:fldChar w:fldCharType="separate"/>
      </w:r>
      <w:r>
        <w:t>17</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（三）严格规划准入管理</w:t>
      </w:r>
      <w:r>
        <w:tab/>
      </w:r>
      <w:r>
        <w:fldChar w:fldCharType="begin"/>
      </w:r>
      <w:r>
        <w:instrText xml:space="preserve"> PAGEREF _Toc104479751 \h </w:instrText>
      </w:r>
      <w:r>
        <w:fldChar w:fldCharType="separate"/>
      </w:r>
      <w:r>
        <w:t>18</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五、绿色矿山建设和矿区生态保护</w:t>
      </w:r>
      <w:r>
        <w:rPr>
          <w:rFonts w:ascii="仿宋" w:hAnsi="仿宋"/>
        </w:rPr>
        <w:tab/>
      </w:r>
      <w:r>
        <w:rPr>
          <w:rFonts w:ascii="仿宋" w:hAnsi="仿宋"/>
        </w:rPr>
        <w:fldChar w:fldCharType="begin"/>
      </w:r>
      <w:r>
        <w:rPr>
          <w:rFonts w:ascii="仿宋" w:hAnsi="仿宋"/>
        </w:rPr>
        <w:instrText xml:space="preserve"> PAGEREF _Toc104479752 \h </w:instrText>
      </w:r>
      <w:r>
        <w:rPr>
          <w:rFonts w:ascii="仿宋" w:hAnsi="仿宋"/>
        </w:rPr>
        <w:fldChar w:fldCharType="separate"/>
      </w:r>
      <w:r>
        <w:rPr>
          <w:rFonts w:ascii="仿宋" w:hAnsi="仿宋"/>
        </w:rPr>
        <w:t>20</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（一）绿色矿山建设</w:t>
      </w:r>
      <w:r>
        <w:tab/>
      </w:r>
      <w:r>
        <w:fldChar w:fldCharType="begin"/>
      </w:r>
      <w:r>
        <w:instrText xml:space="preserve"> PAGEREF _Toc104479753 \h </w:instrText>
      </w:r>
      <w:r>
        <w:fldChar w:fldCharType="separate"/>
      </w:r>
      <w:r>
        <w:t>20</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（二）矿区生态保护修复</w:t>
      </w:r>
      <w:r>
        <w:tab/>
      </w:r>
      <w:r>
        <w:fldChar w:fldCharType="begin"/>
      </w:r>
      <w:r>
        <w:instrText xml:space="preserve"> PAGEREF _Toc104479754 \h </w:instrText>
      </w:r>
      <w:r>
        <w:fldChar w:fldCharType="separate"/>
      </w:r>
      <w:r>
        <w:t>21</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textAlignment w:val="auto"/>
        <w:rPr>
          <w:rFonts w:ascii="仿宋" w:hAnsi="仿宋" w:cstheme="minorBidi"/>
          <w:bCs w:val="0"/>
          <w:sz w:val="21"/>
          <w:szCs w:val="22"/>
        </w:rPr>
      </w:pPr>
      <w:r>
        <w:rPr>
          <w:rFonts w:hint="eastAsia" w:ascii="仿宋" w:hAnsi="仿宋"/>
          <w:bCs w:val="0"/>
          <w:color w:val="000000"/>
        </w:rPr>
        <w:t>六、规划保障措施</w:t>
      </w:r>
      <w:r>
        <w:rPr>
          <w:rFonts w:ascii="仿宋" w:hAnsi="仿宋"/>
        </w:rPr>
        <w:tab/>
      </w:r>
      <w:r>
        <w:rPr>
          <w:rFonts w:ascii="仿宋" w:hAnsi="仿宋"/>
        </w:rPr>
        <w:fldChar w:fldCharType="begin"/>
      </w:r>
      <w:r>
        <w:rPr>
          <w:rFonts w:ascii="仿宋" w:hAnsi="仿宋"/>
        </w:rPr>
        <w:instrText xml:space="preserve"> PAGEREF _Toc104479755 \h </w:instrText>
      </w:r>
      <w:r>
        <w:rPr>
          <w:rFonts w:ascii="仿宋" w:hAnsi="仿宋"/>
        </w:rPr>
        <w:fldChar w:fldCharType="separate"/>
      </w:r>
      <w:r>
        <w:rPr>
          <w:rFonts w:ascii="仿宋" w:hAnsi="仿宋"/>
        </w:rPr>
        <w:t>22</w:t>
      </w:r>
      <w:r>
        <w:rPr>
          <w:rFonts w:ascii="仿宋" w:hAnsi="仿宋"/>
        </w:rP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（一）目标责任考核</w:t>
      </w:r>
      <w:r>
        <w:tab/>
      </w:r>
      <w:r>
        <w:fldChar w:fldCharType="begin"/>
      </w:r>
      <w:r>
        <w:instrText xml:space="preserve"> PAGEREF _Toc104479756 \h </w:instrText>
      </w:r>
      <w:r>
        <w:fldChar w:fldCharType="separate"/>
      </w:r>
      <w:r>
        <w:t>22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（二）实施评估调整</w:t>
      </w:r>
      <w:r>
        <w:tab/>
      </w:r>
      <w:r>
        <w:fldChar w:fldCharType="begin"/>
      </w:r>
      <w:r>
        <w:instrText xml:space="preserve"> PAGEREF _Toc104479757 \h </w:instrText>
      </w:r>
      <w:r>
        <w:fldChar w:fldCharType="separate"/>
      </w:r>
      <w:r>
        <w:t>22</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（三）实施监督检查</w:t>
      </w:r>
      <w:r>
        <w:tab/>
      </w:r>
      <w:r>
        <w:fldChar w:fldCharType="begin"/>
      </w:r>
      <w:r>
        <w:instrText xml:space="preserve"> PAGEREF _Toc104479758 \h </w:instrText>
      </w:r>
      <w:r>
        <w:fldChar w:fldCharType="separate"/>
      </w:r>
      <w:r>
        <w:t>23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（四）完善政策支持</w:t>
      </w:r>
      <w:r>
        <w:tab/>
      </w:r>
      <w:r>
        <w:fldChar w:fldCharType="begin"/>
      </w:r>
      <w:r>
        <w:instrText xml:space="preserve"> PAGEREF _Toc104479759 \h </w:instrText>
      </w:r>
      <w:r>
        <w:fldChar w:fldCharType="separate"/>
      </w:r>
      <w:r>
        <w:t>23</w:t>
      </w:r>
      <w:r>
        <w:fldChar w:fldCharType="end"/>
      </w: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cstheme="minorBidi"/>
          <w:iCs w:val="0"/>
          <w:color w:val="auto"/>
          <w:sz w:val="21"/>
          <w:szCs w:val="22"/>
        </w:rPr>
      </w:pPr>
      <w:r>
        <w:rPr>
          <w:rFonts w:hint="eastAsia"/>
        </w:rPr>
        <w:t>（五）加强宣传引领</w:t>
      </w:r>
      <w:r>
        <w:tab/>
      </w:r>
      <w:r>
        <w:fldChar w:fldCharType="begin"/>
      </w:r>
      <w:r>
        <w:instrText xml:space="preserve"> PAGEREF _Toc104479760 \h </w:instrText>
      </w:r>
      <w:r>
        <w:fldChar w:fldCharType="separate"/>
      </w:r>
      <w:r>
        <w:t>24</w:t>
      </w:r>
      <w:r>
        <w:fldChar w:fldCharType="end"/>
      </w:r>
    </w:p>
    <w:p>
      <w:pPr>
        <w:pStyle w:val="15"/>
        <w:keepNext w:val="0"/>
        <w:keepLines w:val="0"/>
        <w:pageBreakBefore w:val="0"/>
        <w:widowControl w:val="0"/>
        <w:tabs>
          <w:tab w:val="right" w:leader="dot" w:pos="8834"/>
        </w:tabs>
        <w:kinsoku/>
        <w:wordWrap/>
        <w:overflowPunct/>
        <w:topLinePunct w:val="0"/>
        <w:autoSpaceDE/>
        <w:autoSpaceDN/>
        <w:bidi w:val="0"/>
        <w:adjustRightInd/>
        <w:snapToGrid/>
        <w:spacing w:before="0" w:after="0" w:line="560" w:lineRule="exact"/>
        <w:jc w:val="center"/>
        <w:textAlignment w:val="auto"/>
        <w:rPr>
          <w:rFonts w:ascii="宋体" w:hAnsi="宋体"/>
          <w:bCs w:val="0"/>
          <w:color w:val="FF0000"/>
          <w:sz w:val="28"/>
          <w:szCs w:val="28"/>
        </w:rPr>
      </w:pPr>
      <w:r>
        <w:rPr>
          <w:rStyle w:val="26"/>
          <w:rFonts w:ascii="仿宋" w:hAnsi="仿宋" w:cs="Times New Roman"/>
          <w:b w:val="0"/>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宋体" w:hAnsi="宋体"/>
          <w:bCs/>
          <w:color w:val="FF0000"/>
          <w:sz w:val="28"/>
          <w:szCs w:val="28"/>
        </w:rPr>
        <w:sectPr>
          <w:footerReference r:id="rId3" w:type="default"/>
          <w:footerReference r:id="rId4" w:type="even"/>
          <w:pgSz w:w="11906" w:h="16838"/>
          <w:pgMar w:top="2098" w:right="1474" w:bottom="1985" w:left="1588" w:header="851" w:footer="851" w:gutter="0"/>
          <w:pgNumType w:fmt="decimal" w:start="1"/>
          <w:cols w:space="720" w:num="1"/>
          <w:docGrid w:type="lines" w:linePitch="312" w:charSpace="0"/>
        </w:sectPr>
      </w:pPr>
    </w:p>
    <w:p>
      <w:pPr>
        <w:pStyle w:val="2"/>
        <w:pageBreakBefore w:val="0"/>
        <w:widowControl w:val="0"/>
        <w:kinsoku/>
        <w:wordWrap/>
        <w:overflowPunct/>
        <w:topLinePunct w:val="0"/>
        <w:autoSpaceDE/>
        <w:autoSpaceDN/>
        <w:bidi w:val="0"/>
        <w:snapToGrid/>
        <w:spacing w:before="0" w:after="0" w:line="560" w:lineRule="exact"/>
        <w:jc w:val="center"/>
        <w:textAlignment w:val="auto"/>
        <w:rPr>
          <w:rFonts w:ascii="黑体" w:hAnsi="黑体"/>
          <w:b/>
          <w:bCs w:val="0"/>
          <w:color w:val="000000"/>
        </w:rPr>
      </w:pPr>
      <w:bookmarkStart w:id="0" w:name="_Toc104479734"/>
      <w:bookmarkStart w:id="1" w:name="_Toc83911543"/>
      <w:r>
        <w:rPr>
          <w:rFonts w:hint="eastAsia" w:ascii="黑体" w:hAnsi="黑体"/>
          <w:b/>
          <w:bCs w:val="0"/>
          <w:color w:val="000000"/>
        </w:rPr>
        <w:t>总 则</w:t>
      </w:r>
      <w:bookmarkEnd w:id="0"/>
      <w:bookmarkEnd w:id="1"/>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科学合理开发利用矿产资源是经济社会高质量发展的必然要求，坚持节约资源和保护环境的基本国策，推进资源全面节约和循环利用确保资源供给与经济社会发展需求相适应，资源开发与生态环境保护相协调，谋划部署好</w:t>
      </w:r>
      <w:r>
        <w:rPr>
          <w:rFonts w:ascii="仿宋" w:hAnsi="仿宋" w:eastAsia="仿宋"/>
          <w:color w:val="000000"/>
          <w:sz w:val="32"/>
          <w:szCs w:val="32"/>
        </w:rPr>
        <w:t>“</w:t>
      </w:r>
      <w:r>
        <w:rPr>
          <w:rFonts w:hint="eastAsia" w:ascii="仿宋" w:hAnsi="仿宋" w:eastAsia="仿宋"/>
          <w:color w:val="000000"/>
          <w:sz w:val="32"/>
          <w:szCs w:val="32"/>
        </w:rPr>
        <w:t>十四五</w:t>
      </w:r>
      <w:r>
        <w:rPr>
          <w:rFonts w:ascii="仿宋" w:hAnsi="仿宋" w:eastAsia="仿宋"/>
          <w:color w:val="000000"/>
          <w:sz w:val="32"/>
          <w:szCs w:val="32"/>
        </w:rPr>
        <w:t>”</w:t>
      </w:r>
      <w:r>
        <w:rPr>
          <w:rFonts w:hint="eastAsia" w:ascii="仿宋" w:hAnsi="仿宋" w:eastAsia="仿宋"/>
          <w:color w:val="000000"/>
          <w:sz w:val="32"/>
          <w:szCs w:val="32"/>
        </w:rPr>
        <w:t>期间全区矿产资源领域主要任务和改革举措十分重要。依据《中华人民共和国矿产资源法》、</w:t>
      </w:r>
      <w:r>
        <w:rPr>
          <w:rFonts w:ascii="仿宋" w:hAnsi="仿宋" w:eastAsia="仿宋" w:cs="仿宋_GB2312"/>
          <w:sz w:val="32"/>
          <w:szCs w:val="32"/>
        </w:rPr>
        <w:t>《矿产资源规划编制实施办法》（国土资源部令第55号）、</w:t>
      </w:r>
      <w:bookmarkStart w:id="2" w:name="_Hlk59623603"/>
      <w:r>
        <w:rPr>
          <w:rFonts w:hint="eastAsia" w:ascii="仿宋" w:hAnsi="仿宋" w:eastAsia="仿宋" w:cs="仿宋_GB2312"/>
          <w:sz w:val="32"/>
          <w:szCs w:val="32"/>
        </w:rPr>
        <w:t>《</w:t>
      </w:r>
      <w:r>
        <w:rPr>
          <w:rFonts w:hint="eastAsia" w:ascii="仿宋" w:hAnsi="仿宋" w:eastAsia="仿宋"/>
          <w:sz w:val="32"/>
          <w:szCs w:val="32"/>
        </w:rPr>
        <w:t>自然资源部办公厅关于印发&lt;省级矿产资源总体规划编制技术规程&gt;和&lt;市县级矿产资源总体规划编制要点&gt;的通知</w:t>
      </w:r>
      <w:r>
        <w:rPr>
          <w:rFonts w:hint="eastAsia" w:ascii="仿宋" w:hAnsi="仿宋" w:eastAsia="仿宋" w:cs="仿宋_GB2312"/>
          <w:sz w:val="32"/>
          <w:szCs w:val="32"/>
        </w:rPr>
        <w:t>》</w:t>
      </w:r>
      <w:r>
        <w:rPr>
          <w:rFonts w:hint="eastAsia" w:ascii="仿宋" w:hAnsi="仿宋" w:eastAsia="仿宋"/>
          <w:sz w:val="32"/>
          <w:szCs w:val="32"/>
        </w:rPr>
        <w:t>（自然资办发〔2020〕19号）</w:t>
      </w:r>
      <w:bookmarkEnd w:id="2"/>
      <w:r>
        <w:rPr>
          <w:rFonts w:hint="eastAsia" w:ascii="仿宋" w:hAnsi="仿宋" w:eastAsia="仿宋"/>
          <w:sz w:val="32"/>
          <w:szCs w:val="32"/>
        </w:rPr>
        <w:t>、</w:t>
      </w:r>
      <w:r>
        <w:rPr>
          <w:rFonts w:hint="eastAsia" w:ascii="仿宋" w:hAnsi="仿宋" w:eastAsia="仿宋"/>
          <w:color w:val="000000"/>
          <w:sz w:val="32"/>
          <w:szCs w:val="32"/>
        </w:rPr>
        <w:t>《山东省自然资源厅关于全面开展矿产资源总体规划（2021-2025年）编制工作的通知》、《枣庄市矿产资源总体规划（2021-2025年）编制工作方案》、《枣庄市矿产资源总体规划（2021-2025年）》和《峄城区国民经济和社会发展第十四个五年规划和2035年远景目标纲要》，编制《枣庄市峄城区矿产资源总体规划（2021-2025年）》（以下简称《规划》）。</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《规划》是依法审批和监督管理矿产资源勘查、开发利用和保护的重要依据，是指导峄城区做好矿产资源管理工作的重要遵循。涉及矿产资源开发活动的相关行业规划、应当与本《规划》相衔接。</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《规划》以2020年为基准年，规划期为2021年至2025年，展望到2035年。</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《规划》适用范围：适用于枣庄市峄城区所辖全部行政区域。</w:t>
      </w:r>
    </w:p>
    <w:p>
      <w:pPr>
        <w:pageBreakBefore w:val="0"/>
        <w:widowControl w:val="0"/>
        <w:kinsoku/>
        <w:wordWrap/>
        <w:overflowPunct/>
        <w:topLinePunct w:val="0"/>
        <w:autoSpaceDE/>
        <w:autoSpaceDN/>
        <w:bidi w:val="0"/>
        <w:adjustRightInd w:val="0"/>
        <w:snapToGrid/>
        <w:spacing w:line="560" w:lineRule="exact"/>
        <w:ind w:firstLine="560" w:firstLineChars="200"/>
        <w:textAlignment w:val="auto"/>
        <w:rPr>
          <w:rFonts w:ascii="宋体" w:hAnsi="宋体"/>
          <w:color w:val="000000"/>
          <w:sz w:val="28"/>
          <w:szCs w:val="28"/>
        </w:rPr>
        <w:sectPr>
          <w:footerReference r:id="rId5" w:type="default"/>
          <w:pgSz w:w="11906" w:h="16838"/>
          <w:pgMar w:top="2098" w:right="1474" w:bottom="1985" w:left="1588" w:header="567" w:footer="1134" w:gutter="0"/>
          <w:pgNumType w:fmt="decimal" w:start="1"/>
          <w:cols w:space="720" w:num="1"/>
          <w:docGrid w:type="lines" w:linePitch="312" w:charSpace="0"/>
        </w:sectPr>
      </w:pPr>
    </w:p>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3" w:name="_Toc251577228"/>
      <w:bookmarkStart w:id="4" w:name="_Toc104479735"/>
      <w:bookmarkStart w:id="5" w:name="_Toc199389495"/>
      <w:bookmarkStart w:id="6" w:name="_Toc83911544"/>
      <w:r>
        <w:rPr>
          <w:rFonts w:hint="eastAsia" w:ascii="黑体" w:hAnsi="黑体"/>
          <w:b/>
          <w:bCs w:val="0"/>
          <w:color w:val="000000"/>
        </w:rPr>
        <w:t>一、现状与形势</w:t>
      </w:r>
      <w:bookmarkEnd w:id="3"/>
      <w:bookmarkEnd w:id="4"/>
      <w:bookmarkEnd w:id="5"/>
      <w:bookmarkEnd w:id="6"/>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 w:name="_Toc83911545"/>
      <w:bookmarkStart w:id="8" w:name="_Toc104479736"/>
      <w:r>
        <w:rPr>
          <w:rFonts w:hint="eastAsia" w:ascii="楷体" w:hAnsi="楷体" w:eastAsia="楷体"/>
          <w:b/>
          <w:bCs w:val="0"/>
          <w:color w:val="000000"/>
          <w:sz w:val="32"/>
        </w:rPr>
        <w:t>（一）经济社会发展现状</w:t>
      </w:r>
      <w:bookmarkEnd w:id="7"/>
      <w:bookmarkEnd w:id="8"/>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2020年，面对新冠肺炎疫情的严峻冲击，在区委区政府的坚强领导下，全区经济运行稳中有进，2020年实现生产总值147.28亿元，按可比价格计算（下同），增长5.2%。税收收入占GDP比重为10.0%。第一、二、三产业增加值分别实现22.36亿元、58.86亿元和66.06亿元，分别增长1.7%、3.5%和7.9%。三次产业结构由2015年的</w:t>
      </w:r>
      <w:r>
        <w:rPr>
          <w:rFonts w:ascii="仿宋" w:hAnsi="仿宋" w:eastAsia="仿宋" w:cs="宋体"/>
          <w:color w:val="000000"/>
          <w:kern w:val="0"/>
          <w:sz w:val="32"/>
          <w:szCs w:val="32"/>
        </w:rPr>
        <w:t>12.1:51.2:36.7</w:t>
      </w:r>
      <w:r>
        <w:rPr>
          <w:rFonts w:hint="eastAsia" w:ascii="仿宋" w:hAnsi="仿宋" w:eastAsia="仿宋" w:cs="宋体"/>
          <w:color w:val="000000"/>
          <w:kern w:val="0"/>
          <w:sz w:val="32"/>
          <w:szCs w:val="32"/>
        </w:rPr>
        <w:t>调整为15.2:40.0:44.8，第三产业比重进一步上升。2020年峄城区矿山企业从业人员1812人，全区矿业产值为46390.84万元，占全区国民生产总值的3.15%。</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9" w:name="_Toc104479737"/>
      <w:bookmarkStart w:id="10" w:name="_Toc83911546"/>
      <w:r>
        <w:rPr>
          <w:rFonts w:hint="eastAsia" w:ascii="楷体" w:hAnsi="楷体" w:eastAsia="楷体"/>
          <w:b/>
          <w:bCs w:val="0"/>
          <w:color w:val="000000"/>
          <w:sz w:val="32"/>
        </w:rPr>
        <w:t>（二）矿产资源概况及矿业发展现状</w:t>
      </w:r>
      <w:bookmarkEnd w:id="9"/>
      <w:bookmarkEnd w:id="10"/>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1.矿产资源概况</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截至2020年底，全区已发现的各类矿产13种,其中查明资源量的矿产6种，占已发现全部矿种总数的46.2%。在查明</w:t>
      </w:r>
      <w:r>
        <w:rPr>
          <w:rFonts w:hint="eastAsia" w:ascii="仿宋" w:hAnsi="仿宋" w:eastAsia="仿宋"/>
          <w:color w:val="000000"/>
          <w:sz w:val="32"/>
          <w:szCs w:val="32"/>
        </w:rPr>
        <w:t>矿产中，</w:t>
      </w:r>
      <w:r>
        <w:rPr>
          <w:rFonts w:hint="eastAsia" w:ascii="仿宋" w:hAnsi="仿宋" w:eastAsia="仿宋" w:cs="宋体"/>
          <w:color w:val="000000"/>
          <w:kern w:val="0"/>
          <w:sz w:val="32"/>
          <w:szCs w:val="32"/>
        </w:rPr>
        <w:t>能源矿产1种（煤），保有资源量6142.8万吨；金属矿产1种（铁），保有资源量3400.9万吨；非金属矿产4种，其中石膏保有资源量3.98亿吨，水泥用灰岩保有资源量6.53亿吨，建筑石料用灰岩保有资源量1.59亿吨，玻璃用石英砂岩保有资源量210.7万吨。查明资源量的矿产地共18处，其中能源矿产3处，金属矿产2处，非金属矿产13处。</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w:t>
      </w:r>
      <w:r>
        <w:rPr>
          <w:rFonts w:ascii="仿宋" w:hAnsi="仿宋" w:eastAsia="仿宋" w:cs="宋体"/>
          <w:b/>
          <w:color w:val="000000"/>
          <w:kern w:val="0"/>
          <w:sz w:val="32"/>
          <w:szCs w:val="32"/>
        </w:rPr>
        <w:t>矿产资源</w:t>
      </w:r>
      <w:r>
        <w:rPr>
          <w:rFonts w:hint="eastAsia" w:ascii="仿宋" w:hAnsi="仿宋" w:eastAsia="仿宋" w:cs="宋体"/>
          <w:b/>
          <w:color w:val="000000"/>
          <w:kern w:val="0"/>
          <w:sz w:val="32"/>
          <w:szCs w:val="32"/>
        </w:rPr>
        <w:t>特点</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（1）非金属矿产资源储量丰富</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峄城区非金属矿产资源丰富。底阁盆地是山东省三大石膏产地之一，截止目前已累计查明石膏资源量5.03亿吨，保有资源量为3.98亿吨。石灰岩具有较好的成矿地质条件，其查明和保有资源量居枣庄市前列。</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（2）矿产分布区域特色明显</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受成矿地质条件制约，区内矿产分布具有明显的地域性差异。煤矿主要分布于峄城盆地南部曹庄矿区和中北部的峄城矿区；铁矿分布于东北部的峨山镇境内；石灰岩主要分布于北部和中西部，按地理位置大致分为两个矿带，南部为塞山——尖山子石灰岩带，北部为横山——擂柱山石灰岩带；石膏集中分布底阁南部，矿区处于呈东西向分布的韩庄—四户地堑内。</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bookmarkStart w:id="11" w:name="_Toc466234491"/>
      <w:r>
        <w:rPr>
          <w:rFonts w:hint="eastAsia" w:ascii="仿宋" w:hAnsi="仿宋" w:eastAsia="仿宋" w:cs="宋体"/>
          <w:b/>
          <w:color w:val="000000"/>
          <w:kern w:val="0"/>
          <w:sz w:val="32"/>
          <w:szCs w:val="32"/>
        </w:rPr>
        <w:t>3.</w:t>
      </w:r>
      <w:r>
        <w:rPr>
          <w:rFonts w:ascii="仿宋" w:hAnsi="仿宋" w:eastAsia="仿宋" w:cs="宋体"/>
          <w:b/>
          <w:color w:val="000000"/>
          <w:kern w:val="0"/>
          <w:sz w:val="32"/>
          <w:szCs w:val="32"/>
        </w:rPr>
        <w:t>矿产资源勘查开发现状</w:t>
      </w:r>
      <w:bookmarkEnd w:id="11"/>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1</w:t>
      </w:r>
      <w:r>
        <w:rPr>
          <w:rFonts w:hint="eastAsia" w:ascii="仿宋" w:hAnsi="仿宋" w:eastAsia="仿宋"/>
          <w:snapToGrid w:val="0"/>
          <w:color w:val="000000"/>
          <w:sz w:val="32"/>
          <w:szCs w:val="32"/>
        </w:rPr>
        <w:t>）</w:t>
      </w:r>
      <w:r>
        <w:rPr>
          <w:rFonts w:ascii="仿宋" w:hAnsi="仿宋" w:eastAsia="仿宋"/>
          <w:snapToGrid w:val="0"/>
          <w:color w:val="000000"/>
          <w:sz w:val="32"/>
          <w:szCs w:val="32"/>
        </w:rPr>
        <w:t>基础地质调查</w:t>
      </w:r>
      <w:r>
        <w:rPr>
          <w:rFonts w:hint="eastAsia" w:ascii="仿宋" w:hAnsi="仿宋" w:eastAsia="仿宋"/>
          <w:snapToGrid w:val="0"/>
          <w:color w:val="000000"/>
          <w:sz w:val="32"/>
          <w:szCs w:val="32"/>
        </w:rPr>
        <w:t>现状</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w:t>
      </w:r>
      <w:r>
        <w:rPr>
          <w:rFonts w:ascii="仿宋" w:hAnsi="仿宋" w:eastAsia="仿宋"/>
          <w:color w:val="000000"/>
          <w:sz w:val="32"/>
          <w:szCs w:val="32"/>
        </w:rPr>
        <w:t>区完成的基础地质调查工作</w:t>
      </w:r>
      <w:r>
        <w:rPr>
          <w:rFonts w:hint="eastAsia" w:ascii="仿宋" w:hAnsi="仿宋" w:eastAsia="仿宋"/>
          <w:color w:val="000000"/>
          <w:sz w:val="32"/>
          <w:szCs w:val="32"/>
        </w:rPr>
        <w:t>：1:5万～1:100万比例尺的航空磁测，1：20万区域地质调查、</w:t>
      </w:r>
      <w:r>
        <w:rPr>
          <w:rFonts w:hint="eastAsia" w:ascii="仿宋" w:hAnsi="仿宋" w:eastAsia="仿宋"/>
          <w:snapToGrid w:val="0"/>
          <w:color w:val="000000"/>
          <w:sz w:val="32"/>
          <w:szCs w:val="32"/>
        </w:rPr>
        <w:t>水文地质调查、重力调查、水系沉积物测量、重砂测量</w:t>
      </w:r>
      <w:r>
        <w:rPr>
          <w:rFonts w:hint="eastAsia" w:ascii="仿宋" w:hAnsi="仿宋" w:eastAsia="仿宋"/>
          <w:color w:val="000000"/>
          <w:sz w:val="32"/>
          <w:szCs w:val="32"/>
        </w:rPr>
        <w:t>，1：10万古生物化石调查评价与区划、生态农业地质调查，</w:t>
      </w:r>
      <w:r>
        <w:rPr>
          <w:rFonts w:ascii="仿宋" w:hAnsi="仿宋" w:eastAsia="仿宋"/>
          <w:color w:val="000000"/>
          <w:sz w:val="32"/>
          <w:szCs w:val="32"/>
        </w:rPr>
        <w:t>1:5万</w:t>
      </w:r>
      <w:r>
        <w:rPr>
          <w:rFonts w:hint="eastAsia" w:ascii="仿宋" w:hAnsi="仿宋" w:eastAsia="仿宋"/>
          <w:color w:val="000000"/>
          <w:sz w:val="32"/>
          <w:szCs w:val="32"/>
        </w:rPr>
        <w:t>区域地下水污染调查、地质环境调查覆盖峄城区全境，区域浅层地温能调查评价覆盖峄城区城市建成区和规划区，</w:t>
      </w:r>
      <w:r>
        <w:rPr>
          <w:rFonts w:ascii="仿宋" w:hAnsi="仿宋" w:eastAsia="仿宋"/>
          <w:color w:val="000000"/>
          <w:sz w:val="32"/>
          <w:szCs w:val="32"/>
        </w:rPr>
        <w:t>1:5万区域地质调查</w:t>
      </w:r>
      <w:r>
        <w:rPr>
          <w:rFonts w:hint="eastAsia" w:ascii="仿宋" w:hAnsi="仿宋" w:eastAsia="仿宋"/>
          <w:color w:val="000000"/>
          <w:sz w:val="32"/>
          <w:szCs w:val="32"/>
        </w:rPr>
        <w:t>、区域水文地质调查覆盖峄城区大部。</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2</w:t>
      </w:r>
      <w:r>
        <w:rPr>
          <w:rFonts w:hint="eastAsia" w:ascii="仿宋" w:hAnsi="仿宋" w:eastAsia="仿宋"/>
          <w:snapToGrid w:val="0"/>
          <w:color w:val="000000"/>
          <w:sz w:val="32"/>
          <w:szCs w:val="32"/>
        </w:rPr>
        <w:t>）</w:t>
      </w:r>
      <w:r>
        <w:rPr>
          <w:rFonts w:ascii="仿宋" w:hAnsi="仿宋" w:eastAsia="仿宋"/>
          <w:snapToGrid w:val="0"/>
          <w:color w:val="000000"/>
          <w:sz w:val="32"/>
          <w:szCs w:val="32"/>
        </w:rPr>
        <w:t>矿产资源勘查</w:t>
      </w:r>
      <w:r>
        <w:rPr>
          <w:rFonts w:hint="eastAsia" w:ascii="仿宋" w:hAnsi="仿宋" w:eastAsia="仿宋"/>
          <w:snapToGrid w:val="0"/>
          <w:color w:val="000000"/>
          <w:sz w:val="32"/>
          <w:szCs w:val="32"/>
        </w:rPr>
        <w:t>现状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峄城区矿产资源勘查程度较高，查明矿产地18处，其中达到勘探程度12处，达到详查程度2处，达到普查程度4处，总体上煤、石膏、水泥用灰岩勘查程度较高。</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截至2020年底峄城区有探矿权1个，勘查矿种为水泥用灰岩，达到勘探程度，勘查总面积</w:t>
      </w:r>
      <w:r>
        <w:rPr>
          <w:rFonts w:ascii="仿宋" w:hAnsi="仿宋" w:eastAsia="仿宋"/>
          <w:color w:val="000000"/>
          <w:sz w:val="32"/>
          <w:szCs w:val="32"/>
        </w:rPr>
        <w:t>1.06</w:t>
      </w:r>
      <w:r>
        <w:rPr>
          <w:rFonts w:hint="eastAsia" w:ascii="仿宋" w:hAnsi="仿宋" w:eastAsia="仿宋"/>
          <w:color w:val="000000"/>
          <w:sz w:val="32"/>
          <w:szCs w:val="32"/>
        </w:rPr>
        <w:t>k</w:t>
      </w:r>
      <w:r>
        <w:rPr>
          <w:rFonts w:ascii="仿宋" w:hAnsi="仿宋" w:eastAsia="仿宋"/>
          <w:color w:val="000000"/>
          <w:sz w:val="32"/>
          <w:szCs w:val="32"/>
        </w:rPr>
        <w:t>m</w:t>
      </w:r>
      <w:r>
        <w:rPr>
          <w:rFonts w:hint="eastAsia" w:ascii="仿宋" w:hAnsi="仿宋" w:eastAsia="仿宋"/>
          <w:color w:val="000000"/>
          <w:sz w:val="32"/>
          <w:szCs w:val="32"/>
          <w:vertAlign w:val="superscript"/>
        </w:rPr>
        <w:t>2</w:t>
      </w:r>
      <w:r>
        <w:rPr>
          <w:rFonts w:hint="eastAsia" w:ascii="仿宋" w:hAnsi="仿宋" w:eastAsia="仿宋"/>
          <w:color w:val="000000"/>
          <w:sz w:val="32"/>
          <w:szCs w:val="32"/>
        </w:rPr>
        <w:t>。</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snapToGrid w:val="0"/>
          <w:color w:val="000000"/>
          <w:sz w:val="32"/>
          <w:szCs w:val="32"/>
        </w:rPr>
      </w:pPr>
      <w:r>
        <w:rPr>
          <w:rFonts w:hint="eastAsia" w:ascii="仿宋" w:hAnsi="仿宋" w:eastAsia="仿宋"/>
          <w:snapToGrid w:val="0"/>
          <w:color w:val="000000"/>
          <w:sz w:val="32"/>
          <w:szCs w:val="32"/>
        </w:rPr>
        <w:t>（</w:t>
      </w:r>
      <w:r>
        <w:rPr>
          <w:rFonts w:ascii="仿宋" w:hAnsi="仿宋" w:eastAsia="仿宋"/>
          <w:snapToGrid w:val="0"/>
          <w:color w:val="000000"/>
          <w:sz w:val="32"/>
          <w:szCs w:val="32"/>
        </w:rPr>
        <w:t>3</w:t>
      </w:r>
      <w:r>
        <w:rPr>
          <w:rFonts w:hint="eastAsia" w:ascii="仿宋" w:hAnsi="仿宋" w:eastAsia="仿宋"/>
          <w:snapToGrid w:val="0"/>
          <w:color w:val="000000"/>
          <w:sz w:val="32"/>
          <w:szCs w:val="32"/>
        </w:rPr>
        <w:t>）</w:t>
      </w:r>
      <w:r>
        <w:rPr>
          <w:rFonts w:ascii="仿宋" w:hAnsi="仿宋" w:eastAsia="仿宋"/>
          <w:snapToGrid w:val="0"/>
          <w:color w:val="000000"/>
          <w:sz w:val="32"/>
          <w:szCs w:val="32"/>
        </w:rPr>
        <w:t>矿产资源开发利用保护</w:t>
      </w:r>
      <w:r>
        <w:rPr>
          <w:rFonts w:hint="eastAsia" w:ascii="仿宋" w:hAnsi="仿宋" w:eastAsia="仿宋"/>
          <w:snapToGrid w:val="0"/>
          <w:color w:val="000000"/>
          <w:sz w:val="32"/>
          <w:szCs w:val="32"/>
        </w:rPr>
        <w:t>现状</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峄城区煤炭、石灰岩开发利用程度较高。截至2020年底，共有持证矿山6个，生产矿山4个，基建2个。生产矿山“三率”水平较高，煤矿平均开采回采率94.21%，废水综合利用率100%；水泥用石灰岩露天矿山平均开采回采率97.09%，废石综合利用率100%。2020年度全区实现年产矿石量1096.40万吨，矿业总产值4.64亿元，其中煤矿55.90万吨，工业总产值33837.26万元，水泥用灰岩1040.5万吨，工业总产值12553.58万元。</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4.矿山地质环境恢复治理与绿色矿业发展现状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截至2020年底，峄城区全区治理完成恢复历史遗留矿山7处，共完成治理面积291.4公顷，正在实施破损山体治理项目7处，尚需治理破损山体54处。</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对大兴、福兴煤矿塌陷区进行了积极复垦整理；目前历史遗留采煤塌陷已全部治理完成。形成的石膏塌陷，经过多年的土地整理项目及峄城区百万亩土地整治工程，大部分已开挖为鱼塘或治理成耕地，现留存采空地面塌陷区2处，塌陷面积约100公顷。</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年底，全区建成绿色矿山总数2个，全部纳入省级绿色矿山名录。</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2" w:name="_Toc83911547"/>
      <w:bookmarkStart w:id="13" w:name="_Toc104479738"/>
      <w:r>
        <w:rPr>
          <w:rFonts w:hint="eastAsia" w:ascii="楷体" w:hAnsi="楷体" w:eastAsia="楷体"/>
          <w:b/>
          <w:bCs w:val="0"/>
          <w:color w:val="000000"/>
          <w:sz w:val="32"/>
        </w:rPr>
        <w:t>（三）“十三五”矿产资源规划实施概述</w:t>
      </w:r>
      <w:bookmarkEnd w:id="12"/>
      <w:bookmarkEnd w:id="13"/>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1.实施成效</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十三五”期间，《枣庄市峄城区矿产资源总体规划（2016-2020年）》各项目标任务基本完成。地质基础服务保障能力显著增强，完成了1:10万矿山地质环境调查、生态农业地质调查，古生物化石调查评价与区划、1:5万地下水污染调查、1：5万峄城幅、沙沟幅水文地质调查覆盖峄城区面积413.41平方千米；完成了峄城区城市建成区和规划区浅层地温能调查评价。新设探矿权1个，续作探矿权4个，勘查新增水泥用灰岩资源量9171.3万吨，建筑石料用灰岩资源量15892.8万吨。关闭石膏矿4家；关停露天开采铁矿1家，矿山布局和规模结构进一步优化。积极调整矿产资源结构，改善矿山布局，大中型矿山比例由2015年的22.22%提升到2020年的66.67%，</w:t>
      </w:r>
      <w:r>
        <w:rPr>
          <w:rFonts w:hint="eastAsia" w:ascii="仿宋" w:hAnsi="仿宋" w:eastAsia="仿宋" w:cs="宋体"/>
          <w:color w:val="000000"/>
          <w:kern w:val="0"/>
          <w:sz w:val="32"/>
          <w:szCs w:val="32"/>
        </w:rPr>
        <w:t>年产矿石量</w:t>
      </w:r>
      <w:r>
        <w:rPr>
          <w:rFonts w:ascii="仿宋" w:hAnsi="仿宋" w:eastAsia="仿宋" w:cs="宋体"/>
          <w:color w:val="000000"/>
          <w:kern w:val="0"/>
          <w:sz w:val="32"/>
          <w:szCs w:val="32"/>
        </w:rPr>
        <w:t>1096.40</w:t>
      </w:r>
      <w:r>
        <w:rPr>
          <w:rFonts w:hint="eastAsia" w:ascii="仿宋" w:hAnsi="仿宋" w:eastAsia="仿宋" w:cs="宋体"/>
          <w:color w:val="000000"/>
          <w:kern w:val="0"/>
          <w:sz w:val="32"/>
          <w:szCs w:val="32"/>
        </w:rPr>
        <w:t>万吨，</w:t>
      </w:r>
      <w:r>
        <w:rPr>
          <w:rFonts w:hint="eastAsia" w:ascii="仿宋" w:hAnsi="仿宋" w:eastAsia="仿宋"/>
          <w:color w:val="000000"/>
          <w:sz w:val="32"/>
          <w:szCs w:val="32"/>
        </w:rPr>
        <w:t>其中煤炭55.90万吨，水泥用灰岩1040.5万吨。重要矿产“三率”水平继续提高，煤矸石、废石等再利用成效显著，矿井水全部处理达标，矿产资源集约节约与综合利用水平显著提高。</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峄城区各矿山企业积极响应绿色矿山建设，初步建成了政府引导、企业主建、第三方评估、社会监督的绿色矿山建设工作体系。截至2020年底，峄城区共纳入省级绿色矿山名录</w:t>
      </w:r>
      <w:r>
        <w:rPr>
          <w:rFonts w:ascii="仿宋" w:hAnsi="仿宋" w:eastAsia="仿宋"/>
          <w:color w:val="000000"/>
          <w:sz w:val="32"/>
          <w:szCs w:val="32"/>
        </w:rPr>
        <w:t>2</w:t>
      </w:r>
      <w:r>
        <w:rPr>
          <w:rFonts w:hint="eastAsia" w:ascii="仿宋" w:hAnsi="仿宋" w:eastAsia="仿宋"/>
          <w:color w:val="000000"/>
          <w:sz w:val="32"/>
          <w:szCs w:val="32"/>
        </w:rPr>
        <w:t>个。完成历史遗留矿山治理面积约126.97公顷，投入资金29985万元，有效改善了矿山地质环境。</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2.存在问题</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（1）矿山地质环境治理恢复任重道远</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由于开采历史悠久，长期的露天采矿，严重破坏了地质地貌形态。峄城区遗留露天矿山数量多，地质环境治理任务重，全区完成财政支持治理项目7个，治理进度缓慢，治理资金缺口较大。“十四五”期间，峄城区尚需治理的破损山体达54处，矿山地质环境治理恢复任重道远。峄城区石膏矿陆续关停，形成的石膏塌陷，大部分已开挖为鱼塘或治理成耕地，现留存塌陷面积约1km</w:t>
      </w:r>
      <w:r>
        <w:rPr>
          <w:rFonts w:hint="eastAsia" w:ascii="仿宋" w:hAnsi="仿宋" w:eastAsia="仿宋"/>
          <w:sz w:val="32"/>
          <w:szCs w:val="32"/>
          <w:vertAlign w:val="superscript"/>
        </w:rPr>
        <w:t>2</w:t>
      </w:r>
      <w:r>
        <w:rPr>
          <w:rFonts w:hint="eastAsia" w:ascii="仿宋" w:hAnsi="仿宋" w:eastAsia="仿宋"/>
          <w:sz w:val="32"/>
          <w:szCs w:val="32"/>
        </w:rPr>
        <w:t>。对于妥善处理关停矿山后续保障工作的政策、措施仍需完善。</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）矿产资源勘查开发利用结构需进一步优化</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“十三五”期间建筑石料用灰岩矿未按计划有序投放，未形成有效产能，未能及时有效缓解建筑石料用灰岩矿供需紧张形势，矿业结构需进一步优化。</w:t>
      </w:r>
      <w:r>
        <w:rPr>
          <w:rFonts w:hint="eastAsia" w:ascii="仿宋" w:hAnsi="仿宋" w:eastAsia="仿宋"/>
          <w:color w:val="000000"/>
          <w:sz w:val="32"/>
          <w:szCs w:val="32"/>
        </w:rPr>
        <w:t>“十四五”期间要进一步加大调控力度，确保经济和社会发展的资源保障能力。</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4" w:name="_Toc83911548"/>
      <w:bookmarkStart w:id="15" w:name="_Toc104479739"/>
      <w:r>
        <w:rPr>
          <w:rFonts w:hint="eastAsia" w:ascii="楷体" w:hAnsi="楷体" w:eastAsia="楷体"/>
          <w:b/>
          <w:bCs w:val="0"/>
          <w:color w:val="000000"/>
          <w:sz w:val="32"/>
        </w:rPr>
        <w:t>（四）面临</w:t>
      </w:r>
      <w:r>
        <w:rPr>
          <w:rFonts w:ascii="楷体" w:hAnsi="楷体" w:eastAsia="楷体"/>
          <w:b/>
          <w:bCs w:val="0"/>
          <w:color w:val="000000"/>
          <w:sz w:val="32"/>
        </w:rPr>
        <w:t>形势与发展</w:t>
      </w:r>
      <w:r>
        <w:rPr>
          <w:rFonts w:hint="eastAsia" w:ascii="楷体" w:hAnsi="楷体" w:eastAsia="楷体"/>
          <w:b/>
          <w:bCs w:val="0"/>
          <w:color w:val="000000"/>
          <w:sz w:val="32"/>
        </w:rPr>
        <w:t>要求</w:t>
      </w:r>
      <w:bookmarkEnd w:id="14"/>
      <w:bookmarkEnd w:id="15"/>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1.矿产资源紧张的供需形势要求扩大有效供给</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目前峄城区开发利用的矿产仅有煤和水泥用灰岩，建筑石料用灰岩矿未形成有效产能，亟需对矿业产业结构调整优化，因此“十四五”期间，应加快建筑石料用灰岩矿山基建进度，扩大有效供给，建立稳定平衡的资源供应体系，优化矿产资源结构。</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w:t>
      </w:r>
      <w:r>
        <w:rPr>
          <w:rFonts w:hint="eastAsia"/>
        </w:rPr>
        <w:t xml:space="preserve"> </w:t>
      </w:r>
      <w:r>
        <w:rPr>
          <w:rFonts w:hint="eastAsia" w:ascii="仿宋" w:hAnsi="仿宋" w:eastAsia="仿宋" w:cs="宋体"/>
          <w:b/>
          <w:color w:val="000000"/>
          <w:kern w:val="0"/>
          <w:sz w:val="32"/>
          <w:szCs w:val="32"/>
        </w:rPr>
        <w:t>矿业高质量发展需要提升资源节约集约高效利用水平</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高质量发展要求全面提升矿产资源开发利用水平和利用效率，转变资源开发利用方式，提高矿山智能化水平，促进经济、社会、资源、环境协调稳定发展。按照“减量化、再利用、资源化”原则，加强节能减排，提升废石等固体废弃物的有效处置与综合利用水平，延长产业链，加强产品高端化、精品化、差异化发展，为经济发展寻求新的增长点。构建以“三率”为核心的矿产资源开发利用水平评价指标体系，促进矿业高质量发展。</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3．生态文明建设要求进一步推进矿业绿色发展</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bCs/>
          <w:color w:val="FF0000"/>
          <w:sz w:val="32"/>
          <w:szCs w:val="32"/>
        </w:rPr>
      </w:pPr>
      <w:r>
        <w:rPr>
          <w:rFonts w:hint="eastAsia" w:ascii="仿宋" w:hAnsi="仿宋" w:eastAsia="仿宋"/>
          <w:bCs/>
          <w:color w:val="000000"/>
          <w:sz w:val="32"/>
          <w:szCs w:val="32"/>
        </w:rPr>
        <w:t>随着国家对生态文明建设前所未有的重视，国家对矿业绿色发展提出了新要求，走绿色发展之路，提高矿业附加值是矿业发展的必然路径。要按照生态文明建设的总体要求，统筹协调资源开发、环境保护与区域发展的总体布局，大力推进保护资源、节约开发利用资源、恢复生态环境和发展绿色矿业，建立健全绿色、低碳、循环经济体系，推动矿业经济绿色转型。当前，矿山地质环境治理恢复仍面临较大压力，要充分调动社会力量投入到矿山地质环境治理工作，充分调动各方面的积极性。大力探索构建“政府主导、政策扶持、社会参与、开发式治理、市场化运作”的矿山地质环境治理新模式。</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4．全面深化改革要求创新矿产资源管理体制机制</w:t>
      </w:r>
    </w:p>
    <w:p>
      <w:pPr>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随着“放管服”改革的深入，资源配置市场化程度不高，资源开发经济调节和利益分配机制不够合理，需要全面深化改革和加快矿产资源管理体制机制创新，瞄准矿产资源管理短板，立足效能提升，服务改革发展，健全矿业市场竞争机制，充分激发市场活力，加强矿业领域诚信体系建设，构建矿产资源管理新体制新机制，实现矿产资源管理方式转变。</w:t>
      </w:r>
    </w:p>
    <w:p>
      <w:pPr>
        <w:pStyle w:val="2"/>
        <w:pageBreakBefore w:val="0"/>
        <w:widowControl w:val="0"/>
        <w:kinsoku/>
        <w:wordWrap/>
        <w:overflowPunct/>
        <w:topLinePunct w:val="0"/>
        <w:bidi w:val="0"/>
        <w:adjustRightInd w:val="0"/>
        <w:snapToGrid/>
        <w:spacing w:before="0" w:after="0" w:line="560" w:lineRule="exact"/>
        <w:ind w:firstLine="642" w:firstLineChars="200"/>
        <w:textAlignment w:val="auto"/>
        <w:rPr>
          <w:rFonts w:ascii="黑体" w:hAnsi="黑体"/>
          <w:b/>
          <w:bCs w:val="0"/>
          <w:color w:val="000000"/>
        </w:rPr>
      </w:pPr>
      <w:bookmarkStart w:id="16" w:name="_Toc83911549"/>
      <w:bookmarkStart w:id="17" w:name="_Toc455473851"/>
      <w:bookmarkStart w:id="18" w:name="_Toc104479740"/>
      <w:r>
        <w:rPr>
          <w:rFonts w:ascii="黑体" w:hAnsi="黑体"/>
          <w:b/>
          <w:bCs w:val="0"/>
          <w:color w:val="000000"/>
        </w:rPr>
        <w:t>二、指导</w:t>
      </w:r>
      <w:r>
        <w:rPr>
          <w:rFonts w:hint="eastAsia" w:ascii="黑体" w:hAnsi="黑体"/>
          <w:b/>
          <w:bCs w:val="0"/>
          <w:color w:val="000000"/>
        </w:rPr>
        <w:t>原则</w:t>
      </w:r>
      <w:r>
        <w:rPr>
          <w:rFonts w:ascii="黑体" w:hAnsi="黑体"/>
          <w:b/>
          <w:bCs w:val="0"/>
          <w:color w:val="000000"/>
        </w:rPr>
        <w:t>与</w:t>
      </w:r>
      <w:r>
        <w:rPr>
          <w:rFonts w:hint="eastAsia" w:ascii="黑体" w:hAnsi="黑体"/>
          <w:b/>
          <w:bCs w:val="0"/>
          <w:color w:val="000000"/>
        </w:rPr>
        <w:t>规划</w:t>
      </w:r>
      <w:r>
        <w:rPr>
          <w:rFonts w:ascii="黑体" w:hAnsi="黑体"/>
          <w:b/>
          <w:bCs w:val="0"/>
          <w:color w:val="000000"/>
        </w:rPr>
        <w:t>目标</w:t>
      </w:r>
      <w:bookmarkEnd w:id="16"/>
      <w:bookmarkEnd w:id="17"/>
      <w:bookmarkEnd w:id="18"/>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19" w:name="_Toc83911550"/>
      <w:bookmarkStart w:id="20" w:name="_Toc104479741"/>
      <w:r>
        <w:rPr>
          <w:rFonts w:hint="eastAsia" w:ascii="楷体" w:hAnsi="楷体" w:eastAsia="楷体"/>
          <w:b/>
          <w:bCs w:val="0"/>
          <w:color w:val="000000"/>
          <w:sz w:val="32"/>
        </w:rPr>
        <w:t>（一）指导思想</w:t>
      </w:r>
      <w:bookmarkEnd w:id="19"/>
      <w:bookmarkEnd w:id="20"/>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FF0000"/>
          <w:sz w:val="32"/>
          <w:szCs w:val="32"/>
        </w:rPr>
      </w:pPr>
      <w:r>
        <w:rPr>
          <w:rFonts w:hint="eastAsia" w:ascii="仿宋" w:hAnsi="仿宋" w:eastAsia="仿宋"/>
          <w:color w:val="000000"/>
          <w:sz w:val="32"/>
          <w:szCs w:val="32"/>
        </w:rPr>
        <w:t>以习近平新时代中国特色社会主义思想为指导，全面贯彻党的二十大精神和习近平总书记对山东工作的指示要求，紧密结合区政府“十四五”规划和远景目标，贯彻“创新、协调、绿色、开放、共享”新发展理念，牢固树立绿水青山就是金山银山和山水林田湖草是一个生命共同体的理念，以服务经济社会发展，保障资源安全为目标，根据峄城区矿产资源特点和经济社会发展水平，落实自然资源工作职责定位，强化资源保护和合理利用，正确处理好政府与市场、当前与长远、局部与整体、资源与环境的关系，深化供给侧结构性改革，提高资源保障能力，增强矿业发展动力，推动矿业向规模化、集约化、智能化、绿色化、可持续化发展，构建矿产资源勘查开发与保护新格局。</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21" w:name="_Toc104479742"/>
      <w:bookmarkStart w:id="22" w:name="_Toc83911551"/>
      <w:r>
        <w:rPr>
          <w:rFonts w:hint="eastAsia" w:ascii="楷体" w:hAnsi="楷体" w:eastAsia="楷体"/>
          <w:b/>
          <w:bCs w:val="0"/>
          <w:color w:val="000000"/>
          <w:sz w:val="32"/>
        </w:rPr>
        <w:t>（二）</w:t>
      </w:r>
      <w:r>
        <w:rPr>
          <w:rFonts w:ascii="楷体" w:hAnsi="楷体" w:eastAsia="楷体"/>
          <w:b/>
          <w:bCs w:val="0"/>
          <w:color w:val="000000"/>
          <w:sz w:val="32"/>
        </w:rPr>
        <w:t>基本原则</w:t>
      </w:r>
      <w:bookmarkEnd w:id="21"/>
      <w:bookmarkEnd w:id="22"/>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生态优先、绿色发展。紧紧围绕生态文明建设总体要求，坚持生态保护第一，守住自然生态安全边界，推进资源总量管理、科学配置、节约集约、综合利用，加强绿色矿山建设，坚持绿色勘查、绿色开发，实现资源开发利用与生态环境保护相协调。</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——科技创新，系统发展。坚持科技兴矿，科技管矿，全局谋划，整体推进。推进智慧矿山建设，优化矿产资源信息化管理，完善矿产资源产业链、供应链。提升矿产资源服务保障水平，促进矿业的持续发展。</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布局优化、结构调整。统筹矿产资源勘查开发保护时空布局，突出重点区域、重点矿种，实行区域差别化、矿种差别化管理。优化矿山规模结构，转变资源开发利用方式，提升资源开发利用效率，坚持资源开发与环境承载力相匹配，形成有序的资源开发保护新格局。</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市场配置、公平竞争。充分发挥市场在资源配置中的决定性作用，深入推进“放管服”改革，全面推行矿业权竞争性出让，激发市场主体活力，准确掌握矿产资源供需形势，培育公平高效规范的矿业权市场，确保市场配置与管理改革相衔接。</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安全稳定、资源保障。增强“资源安全”底线意识，提高资源保障能力，坚持实施以地学为基础的综合地质调查的原则，优先安排重点矿种及新类型矿产的调查评价。建立开放有序的市场体系，逐步建立多元、安全、稳定、经济的矿产资源供应体系。</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23" w:name="_Toc199389505"/>
      <w:bookmarkStart w:id="24" w:name="_Toc104479743"/>
      <w:bookmarkStart w:id="25" w:name="_Toc251577238"/>
      <w:bookmarkStart w:id="26" w:name="_Toc83911552"/>
      <w:r>
        <w:rPr>
          <w:rFonts w:hint="eastAsia" w:ascii="楷体" w:hAnsi="楷体" w:eastAsia="楷体"/>
          <w:b/>
          <w:bCs w:val="0"/>
          <w:color w:val="000000"/>
          <w:sz w:val="32"/>
        </w:rPr>
        <w:t>（三）规划目标</w:t>
      </w:r>
      <w:bookmarkEnd w:id="23"/>
      <w:bookmarkEnd w:id="24"/>
      <w:bookmarkEnd w:id="25"/>
      <w:bookmarkEnd w:id="26"/>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bookmarkStart w:id="27" w:name="_Toc259371019"/>
      <w:bookmarkStart w:id="28" w:name="_Toc267505847"/>
      <w:bookmarkStart w:id="29" w:name="_Toc262970222"/>
      <w:bookmarkStart w:id="30" w:name="_Toc264992993"/>
      <w:bookmarkStart w:id="31" w:name="_Toc259363193"/>
      <w:r>
        <w:rPr>
          <w:rFonts w:hint="eastAsia" w:ascii="仿宋" w:hAnsi="仿宋" w:eastAsia="仿宋" w:cs="宋体"/>
          <w:b/>
          <w:color w:val="000000"/>
          <w:kern w:val="0"/>
          <w:sz w:val="32"/>
          <w:szCs w:val="32"/>
        </w:rPr>
        <w:t>1．</w:t>
      </w:r>
      <w:r>
        <w:rPr>
          <w:rFonts w:ascii="仿宋" w:hAnsi="仿宋" w:eastAsia="仿宋" w:cs="宋体"/>
          <w:b/>
          <w:color w:val="000000"/>
          <w:kern w:val="0"/>
          <w:sz w:val="32"/>
          <w:szCs w:val="32"/>
        </w:rPr>
        <w:t>202</w:t>
      </w:r>
      <w:r>
        <w:rPr>
          <w:rFonts w:hint="eastAsia" w:ascii="仿宋" w:hAnsi="仿宋" w:eastAsia="仿宋" w:cs="宋体"/>
          <w:b/>
          <w:color w:val="000000"/>
          <w:kern w:val="0"/>
          <w:sz w:val="32"/>
          <w:szCs w:val="32"/>
        </w:rPr>
        <w:t>5</w:t>
      </w:r>
      <w:r>
        <w:rPr>
          <w:rFonts w:ascii="仿宋" w:hAnsi="仿宋" w:eastAsia="仿宋" w:cs="宋体"/>
          <w:b/>
          <w:color w:val="000000"/>
          <w:kern w:val="0"/>
          <w:sz w:val="32"/>
          <w:szCs w:val="32"/>
        </w:rPr>
        <w:t>年规划</w:t>
      </w:r>
      <w:r>
        <w:rPr>
          <w:rFonts w:hint="eastAsia" w:ascii="仿宋" w:hAnsi="仿宋" w:eastAsia="仿宋" w:cs="宋体"/>
          <w:b/>
          <w:color w:val="000000"/>
          <w:kern w:val="0"/>
          <w:sz w:val="32"/>
          <w:szCs w:val="32"/>
        </w:rPr>
        <w:t>目标</w:t>
      </w:r>
    </w:p>
    <w:bookmarkEnd w:id="27"/>
    <w:bookmarkEnd w:id="28"/>
    <w:bookmarkEnd w:id="29"/>
    <w:bookmarkEnd w:id="30"/>
    <w:bookmarkEnd w:id="31"/>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（1）矿产资源勘查</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落实</w:t>
      </w:r>
      <w:r>
        <w:rPr>
          <w:rFonts w:ascii="仿宋" w:hAnsi="仿宋" w:eastAsia="仿宋"/>
          <w:color w:val="000000"/>
          <w:sz w:val="32"/>
          <w:szCs w:val="32"/>
        </w:rPr>
        <w:t>省</w:t>
      </w:r>
      <w:r>
        <w:rPr>
          <w:rFonts w:hint="eastAsia" w:ascii="仿宋" w:hAnsi="仿宋" w:eastAsia="仿宋"/>
          <w:color w:val="000000"/>
          <w:sz w:val="32"/>
          <w:szCs w:val="32"/>
        </w:rPr>
        <w:t>、</w:t>
      </w:r>
      <w:r>
        <w:rPr>
          <w:rFonts w:ascii="仿宋" w:hAnsi="仿宋" w:eastAsia="仿宋"/>
          <w:color w:val="000000"/>
          <w:sz w:val="32"/>
          <w:szCs w:val="32"/>
        </w:rPr>
        <w:t>市矿产资源总体规划在</w:t>
      </w:r>
      <w:r>
        <w:rPr>
          <w:rFonts w:hint="eastAsia" w:ascii="仿宋" w:hAnsi="仿宋" w:eastAsia="仿宋"/>
          <w:color w:val="000000"/>
          <w:sz w:val="32"/>
          <w:szCs w:val="32"/>
        </w:rPr>
        <w:t>峄城</w:t>
      </w:r>
      <w:r>
        <w:rPr>
          <w:rFonts w:ascii="仿宋" w:hAnsi="仿宋" w:eastAsia="仿宋"/>
          <w:color w:val="000000"/>
          <w:sz w:val="32"/>
          <w:szCs w:val="32"/>
        </w:rPr>
        <w:t>区部署的勘查</w:t>
      </w:r>
      <w:r>
        <w:rPr>
          <w:rFonts w:hint="eastAsia" w:ascii="仿宋" w:hAnsi="仿宋" w:eastAsia="仿宋"/>
          <w:color w:val="000000"/>
          <w:sz w:val="32"/>
          <w:szCs w:val="32"/>
        </w:rPr>
        <w:t>工作。预期峄城区探矿权总数为1个，新增铁矿资源量150万吨。</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（2）矿产资源开发布局</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衔接省、市国土空间规划，落实省、市矿产资源总体规划，强化勘查开采准入条件，调整新建矿山最低生产规模，形成矿产资源勘查、开发和保护新格局。2025年，矿山总数控制在7个，大中型矿山比例达到7</w:t>
      </w:r>
      <w:r>
        <w:rPr>
          <w:rFonts w:ascii="仿宋" w:hAnsi="仿宋" w:eastAsia="仿宋"/>
          <w:color w:val="000000"/>
          <w:sz w:val="32"/>
          <w:szCs w:val="32"/>
        </w:rPr>
        <w:t>0%</w:t>
      </w:r>
      <w:r>
        <w:rPr>
          <w:rFonts w:hint="eastAsia" w:ascii="仿宋" w:hAnsi="仿宋" w:eastAsia="仿宋"/>
          <w:color w:val="000000"/>
          <w:sz w:val="32"/>
          <w:szCs w:val="32"/>
        </w:rPr>
        <w:t>以上。</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矿产资源开发利用与保护</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实行开发总量控制，到</w:t>
      </w:r>
      <w:r>
        <w:rPr>
          <w:rFonts w:hint="eastAsia" w:ascii="仿宋" w:hAnsi="仿宋" w:eastAsia="仿宋"/>
          <w:color w:val="000000"/>
          <w:sz w:val="32"/>
          <w:szCs w:val="32"/>
        </w:rPr>
        <w:t>2025年，全区</w:t>
      </w:r>
      <w:r>
        <w:rPr>
          <w:rFonts w:ascii="仿宋" w:hAnsi="仿宋" w:eastAsia="仿宋"/>
          <w:color w:val="000000"/>
          <w:sz w:val="32"/>
          <w:szCs w:val="32"/>
        </w:rPr>
        <w:t>矿产开发总量控制在</w:t>
      </w:r>
      <w:r>
        <w:rPr>
          <w:rFonts w:hint="eastAsia" w:ascii="仿宋" w:hAnsi="仿宋" w:eastAsia="仿宋"/>
          <w:color w:val="000000"/>
          <w:sz w:val="32"/>
          <w:szCs w:val="32"/>
        </w:rPr>
        <w:t>1730万</w:t>
      </w:r>
      <w:r>
        <w:rPr>
          <w:rFonts w:ascii="仿宋" w:hAnsi="仿宋" w:eastAsia="仿宋"/>
          <w:color w:val="000000"/>
          <w:sz w:val="32"/>
          <w:szCs w:val="32"/>
        </w:rPr>
        <w:t>吨</w:t>
      </w:r>
      <w:r>
        <w:rPr>
          <w:rFonts w:hint="eastAsia" w:ascii="仿宋" w:hAnsi="仿宋" w:eastAsia="仿宋"/>
          <w:color w:val="000000"/>
          <w:sz w:val="32"/>
          <w:szCs w:val="32"/>
        </w:rPr>
        <w:t>，其中煤炭70</w:t>
      </w:r>
      <w:r>
        <w:rPr>
          <w:rFonts w:ascii="仿宋" w:hAnsi="仿宋" w:eastAsia="仿宋"/>
          <w:color w:val="000000"/>
          <w:sz w:val="32"/>
          <w:szCs w:val="32"/>
        </w:rPr>
        <w:t>万吨</w:t>
      </w:r>
      <w:r>
        <w:rPr>
          <w:rFonts w:hint="eastAsia" w:ascii="仿宋" w:hAnsi="仿宋" w:eastAsia="仿宋"/>
          <w:color w:val="000000"/>
          <w:sz w:val="32"/>
          <w:szCs w:val="32"/>
        </w:rPr>
        <w:t>，</w:t>
      </w:r>
      <w:r>
        <w:rPr>
          <w:rFonts w:ascii="仿宋" w:hAnsi="仿宋" w:eastAsia="仿宋"/>
          <w:color w:val="000000"/>
          <w:sz w:val="32"/>
          <w:szCs w:val="32"/>
        </w:rPr>
        <w:t>水泥用灰岩</w:t>
      </w:r>
      <w:r>
        <w:rPr>
          <w:rFonts w:hint="eastAsia" w:ascii="仿宋" w:hAnsi="仿宋" w:eastAsia="仿宋"/>
          <w:color w:val="000000"/>
          <w:sz w:val="32"/>
          <w:szCs w:val="32"/>
        </w:rPr>
        <w:t>660</w:t>
      </w:r>
      <w:r>
        <w:rPr>
          <w:rFonts w:ascii="仿宋" w:hAnsi="仿宋" w:eastAsia="仿宋"/>
          <w:color w:val="000000"/>
          <w:sz w:val="32"/>
          <w:szCs w:val="32"/>
        </w:rPr>
        <w:t>万吨</w:t>
      </w:r>
      <w:r>
        <w:rPr>
          <w:rFonts w:hint="eastAsia" w:ascii="仿宋" w:hAnsi="仿宋" w:eastAsia="仿宋"/>
          <w:color w:val="000000"/>
          <w:sz w:val="32"/>
          <w:szCs w:val="32"/>
        </w:rPr>
        <w:t>，建筑石料用灰岩1000万吨。加强矿产资源保护、合理开发，推广先进适用技术，矿产资源综合利用水平进一步提高，严格矿产资源“三率”指标考核，提升废石综合利用水平。</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（4）矿山绿色发展</w:t>
      </w:r>
    </w:p>
    <w:p>
      <w:pPr>
        <w:pageBreakBefore w:val="0"/>
        <w:widowControl w:val="0"/>
        <w:kinsoku/>
        <w:wordWrap/>
        <w:overflowPunct/>
        <w:topLinePunct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新建矿山必须达到绿色矿山建设要求，生产矿山加快升级改造。到2025年，全区绿色矿业格局基本形成，形成“政府引导、部门协同、企业主建、社会监督”的绿色矿业发展新格局。</w:t>
      </w:r>
    </w:p>
    <w:p>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（5）</w:t>
      </w:r>
      <w:r>
        <w:rPr>
          <w:rFonts w:ascii="仿宋" w:hAnsi="仿宋" w:eastAsia="仿宋"/>
          <w:color w:val="000000"/>
          <w:sz w:val="32"/>
          <w:szCs w:val="32"/>
        </w:rPr>
        <w:t>矿山</w:t>
      </w:r>
      <w:r>
        <w:rPr>
          <w:rFonts w:hint="eastAsia" w:ascii="仿宋" w:hAnsi="仿宋" w:eastAsia="仿宋"/>
          <w:color w:val="000000"/>
          <w:sz w:val="32"/>
          <w:szCs w:val="32"/>
        </w:rPr>
        <w:t>地质</w:t>
      </w:r>
      <w:r>
        <w:rPr>
          <w:rFonts w:ascii="仿宋" w:hAnsi="仿宋" w:eastAsia="仿宋"/>
          <w:color w:val="000000"/>
          <w:sz w:val="32"/>
          <w:szCs w:val="32"/>
        </w:rPr>
        <w:t>环境保护与治理恢复</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全面落实矿山地质环境保护与治理恢复责任机制，强化矿业权人主体责任，加强相关部门监督管理，依法履行矿山地质环境保护与土地复垦义务，逐步实现同步开发同步保护。</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（6）矿产资源管理</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进一步推进“放管服”改革，精简程序，优化矿业权出让流程，提高服务效率和服务水平；积极推进“净矿”出让，加强运行机制监管；健全完善矿业权出让管理制度，加强矿业权交易市场诚信体系建设，加快矿政管理信息系统建设，提升矿产资源管理信息化水平。</w:t>
      </w:r>
    </w:p>
    <w:tbl>
      <w:tblPr>
        <w:tblStyle w:val="22"/>
        <w:tblW w:w="5085" w:type="pct"/>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7"/>
        <w:gridCol w:w="2259"/>
        <w:gridCol w:w="1356"/>
        <w:gridCol w:w="1505"/>
        <w:gridCol w:w="116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14" w:type="dxa"/>
            <w:gridSpan w:val="6"/>
            <w:vAlign w:val="center"/>
          </w:tcPr>
          <w:p>
            <w:pPr>
              <w:spacing w:line="360" w:lineRule="exact"/>
              <w:jc w:val="center"/>
              <w:rPr>
                <w:rFonts w:ascii="仿宋" w:hAnsi="仿宋" w:eastAsia="仿宋" w:cs="宋体"/>
                <w:b/>
                <w:kern w:val="0"/>
                <w:sz w:val="24"/>
              </w:rPr>
            </w:pPr>
            <w:bookmarkStart w:id="32" w:name="OLE_LINK7"/>
            <w:bookmarkStart w:id="33" w:name="OLE_LINK6"/>
            <w:r>
              <w:rPr>
                <w:rFonts w:hint="eastAsia" w:ascii="仿宋" w:hAnsi="仿宋" w:eastAsia="仿宋" w:cs="宋体"/>
                <w:b/>
                <w:kern w:val="0"/>
                <w:sz w:val="24"/>
              </w:rPr>
              <w:t>专栏1  “十四五”矿产资源勘查开发和保护主要规划指标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57"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类别</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指标名称</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指标单位</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指标值</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57" w:type="dxa"/>
            <w:vMerge w:val="restart"/>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矿产资源勘查</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探矿权总数</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个</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7" w:type="dxa"/>
            <w:vMerge w:val="continue"/>
            <w:vAlign w:val="center"/>
          </w:tcPr>
          <w:p>
            <w:pPr>
              <w:spacing w:line="360" w:lineRule="exact"/>
              <w:jc w:val="center"/>
              <w:rPr>
                <w:rFonts w:ascii="仿宋" w:hAnsi="仿宋" w:eastAsia="仿宋" w:cs="宋体"/>
                <w:kern w:val="0"/>
                <w:sz w:val="24"/>
              </w:rPr>
            </w:pPr>
          </w:p>
        </w:tc>
        <w:tc>
          <w:tcPr>
            <w:tcW w:w="2259"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新增查明资源量</w:t>
            </w:r>
          </w:p>
        </w:tc>
        <w:tc>
          <w:tcPr>
            <w:tcW w:w="1356"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铁矿</w:t>
            </w:r>
          </w:p>
        </w:tc>
        <w:tc>
          <w:tcPr>
            <w:tcW w:w="1505"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hint="eastAsia" w:ascii="仿宋" w:hAnsi="仿宋" w:eastAsia="仿宋" w:cs="宋体"/>
                <w:color w:val="000000" w:themeColor="text1"/>
                <w:kern w:val="0"/>
                <w:sz w:val="24"/>
              </w:rPr>
              <w:t>矿石万吨</w:t>
            </w:r>
          </w:p>
        </w:tc>
        <w:tc>
          <w:tcPr>
            <w:tcW w:w="1162" w:type="dxa"/>
            <w:vAlign w:val="center"/>
          </w:tcPr>
          <w:p>
            <w:pPr>
              <w:tabs>
                <w:tab w:val="center" w:pos="4153"/>
                <w:tab w:val="right" w:pos="8306"/>
              </w:tabs>
              <w:snapToGrid w:val="0"/>
              <w:spacing w:line="360" w:lineRule="exact"/>
              <w:jc w:val="center"/>
              <w:rPr>
                <w:rFonts w:ascii="仿宋" w:hAnsi="仿宋" w:eastAsia="仿宋" w:cs="宋体"/>
                <w:color w:val="000000" w:themeColor="text1"/>
                <w:kern w:val="0"/>
                <w:sz w:val="24"/>
              </w:rPr>
            </w:pPr>
            <w:r>
              <w:rPr>
                <w:rFonts w:ascii="仿宋" w:hAnsi="仿宋" w:eastAsia="仿宋" w:cs="宋体"/>
                <w:color w:val="000000" w:themeColor="text1"/>
                <w:kern w:val="0"/>
                <w:sz w:val="24"/>
              </w:rPr>
              <w:t>150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57" w:type="dxa"/>
            <w:vMerge w:val="restart"/>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矿产资源开发利用与保护</w:t>
            </w: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矿山数量</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个</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大中型矿山比例</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w:t>
            </w:r>
            <w:r>
              <w:rPr>
                <w:rFonts w:ascii="仿宋" w:hAnsi="仿宋" w:eastAsia="仿宋" w:cs="宋体"/>
                <w:kern w:val="0"/>
                <w:sz w:val="24"/>
              </w:rPr>
              <w:t>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矿产开采总量</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1730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煤矿</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70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水泥用灰岩</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660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57" w:type="dxa"/>
            <w:vMerge w:val="continue"/>
            <w:vAlign w:val="center"/>
          </w:tcPr>
          <w:p>
            <w:pPr>
              <w:spacing w:line="360" w:lineRule="exact"/>
              <w:jc w:val="center"/>
              <w:rPr>
                <w:rFonts w:ascii="仿宋" w:hAnsi="仿宋" w:eastAsia="仿宋" w:cs="宋体"/>
                <w:kern w:val="0"/>
                <w:sz w:val="24"/>
              </w:rPr>
            </w:pPr>
          </w:p>
        </w:tc>
        <w:tc>
          <w:tcPr>
            <w:tcW w:w="3615" w:type="dxa"/>
            <w:gridSpan w:val="2"/>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建筑石料用灰岩</w:t>
            </w:r>
          </w:p>
        </w:tc>
        <w:tc>
          <w:tcPr>
            <w:tcW w:w="150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1162"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1000</w:t>
            </w:r>
          </w:p>
        </w:tc>
        <w:tc>
          <w:tcPr>
            <w:tcW w:w="1275" w:type="dxa"/>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预期性</w:t>
            </w:r>
          </w:p>
        </w:tc>
      </w:tr>
      <w:bookmarkEnd w:id="32"/>
      <w:bookmarkEnd w:id="33"/>
    </w:tbl>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2．2035年展望目标</w:t>
      </w:r>
    </w:p>
    <w:p>
      <w:pPr>
        <w:pageBreakBefore w:val="0"/>
        <w:widowControl w:val="0"/>
        <w:kinsoku/>
        <w:wordWrap/>
        <w:overflowPunct/>
        <w:topLinePunct w:val="0"/>
        <w:bidi w:val="0"/>
        <w:adjustRightInd w:val="0"/>
        <w:snapToGrid w:val="0"/>
        <w:spacing w:line="560" w:lineRule="exact"/>
        <w:ind w:firstLine="604" w:firstLineChars="189"/>
        <w:textAlignment w:val="auto"/>
        <w:rPr>
          <w:rFonts w:ascii="仿宋" w:hAnsi="仿宋" w:eastAsia="仿宋"/>
          <w:color w:val="000000"/>
          <w:sz w:val="32"/>
          <w:szCs w:val="32"/>
        </w:rPr>
      </w:pPr>
      <w:r>
        <w:rPr>
          <w:rFonts w:hint="eastAsia" w:ascii="仿宋" w:hAnsi="仿宋" w:eastAsia="仿宋"/>
          <w:color w:val="000000"/>
          <w:sz w:val="32"/>
          <w:szCs w:val="32"/>
        </w:rPr>
        <w:t>到2035年，全区矿业发展与矿业生态文明有机融合，矿产资源结构布局稳定成型，矿业开发集聚效应、规模效应进一步显现。绿色矿山建设全部完成，国家级绿色矿山数量进一步提高，大中型矿山智能矿山建设基本完成，形成绿色矿业发展新格局，矿产资源治理</w:t>
      </w:r>
      <w:r>
        <w:rPr>
          <w:rFonts w:hint="eastAsia" w:ascii="仿宋" w:hAnsi="仿宋" w:eastAsia="仿宋"/>
          <w:color w:val="000000"/>
          <w:sz w:val="32"/>
          <w:szCs w:val="32"/>
          <w:lang w:eastAsia="zh-CN"/>
        </w:rPr>
        <w:t>体系</w:t>
      </w:r>
      <w:r>
        <w:rPr>
          <w:rFonts w:hint="eastAsia" w:ascii="仿宋" w:hAnsi="仿宋" w:eastAsia="仿宋"/>
          <w:color w:val="000000"/>
          <w:sz w:val="32"/>
          <w:szCs w:val="32"/>
        </w:rPr>
        <w:t>和治理</w:t>
      </w:r>
      <w:r>
        <w:rPr>
          <w:rFonts w:hint="eastAsia" w:ascii="仿宋" w:hAnsi="仿宋" w:eastAsia="仿宋"/>
          <w:color w:val="000000"/>
          <w:sz w:val="32"/>
          <w:szCs w:val="32"/>
          <w:lang w:eastAsia="zh-CN"/>
        </w:rPr>
        <w:t>能力</w:t>
      </w:r>
      <w:bookmarkStart w:id="82" w:name="_GoBack"/>
      <w:bookmarkEnd w:id="82"/>
      <w:r>
        <w:rPr>
          <w:rFonts w:hint="eastAsia" w:ascii="仿宋" w:hAnsi="仿宋" w:eastAsia="仿宋"/>
          <w:color w:val="000000"/>
          <w:sz w:val="32"/>
          <w:szCs w:val="32"/>
        </w:rPr>
        <w:t>现代化基本实现，绿色、安全、创新、协调的矿产资源保障体系基本建立。</w:t>
      </w:r>
    </w:p>
    <w:p>
      <w:pPr>
        <w:pStyle w:val="2"/>
        <w:pageBreakBefore w:val="0"/>
        <w:widowControl w:val="0"/>
        <w:kinsoku/>
        <w:wordWrap/>
        <w:overflowPunct/>
        <w:topLinePunct w:val="0"/>
        <w:bidi w:val="0"/>
        <w:adjustRightInd w:val="0"/>
        <w:spacing w:before="0" w:after="0" w:line="560" w:lineRule="exact"/>
        <w:ind w:firstLine="642" w:firstLineChars="200"/>
        <w:textAlignment w:val="auto"/>
        <w:rPr>
          <w:rFonts w:ascii="黑体" w:hAnsi="黑体"/>
          <w:b/>
          <w:bCs w:val="0"/>
          <w:color w:val="000000"/>
        </w:rPr>
      </w:pPr>
      <w:bookmarkStart w:id="34" w:name="_Toc104479744"/>
      <w:bookmarkStart w:id="35" w:name="_Toc83911553"/>
      <w:r>
        <w:rPr>
          <w:rFonts w:hint="eastAsia" w:ascii="黑体" w:hAnsi="黑体"/>
          <w:b/>
          <w:bCs w:val="0"/>
          <w:color w:val="000000"/>
        </w:rPr>
        <w:t>三、矿产资源勘查开发与保护布局</w:t>
      </w:r>
      <w:bookmarkEnd w:id="34"/>
      <w:bookmarkEnd w:id="35"/>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sz w:val="32"/>
          <w:szCs w:val="32"/>
        </w:rPr>
        <w:t>落实《枣庄市矿产资源总体规划（2021～2025年）》的开发与保护布局，合理开发利用煤炭、</w:t>
      </w:r>
      <w:r>
        <w:rPr>
          <w:rFonts w:hint="eastAsia" w:ascii="仿宋" w:hAnsi="仿宋" w:eastAsia="仿宋"/>
          <w:color w:val="000000"/>
          <w:kern w:val="0"/>
          <w:sz w:val="32"/>
          <w:szCs w:val="32"/>
        </w:rPr>
        <w:t>石灰岩等矿产，加强矿山地质环境治理恢复，提高峄城区矿业发展的整体水平和质量。</w:t>
      </w:r>
    </w:p>
    <w:p>
      <w:pPr>
        <w:pStyle w:val="3"/>
        <w:pageBreakBefore w:val="0"/>
        <w:widowControl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36" w:name="_Toc104479745"/>
      <w:bookmarkStart w:id="37" w:name="_Toc83911554"/>
      <w:r>
        <w:rPr>
          <w:rFonts w:hint="eastAsia" w:ascii="楷体" w:hAnsi="楷体" w:eastAsia="楷体"/>
          <w:b/>
          <w:bCs w:val="0"/>
          <w:color w:val="000000"/>
          <w:sz w:val="32"/>
        </w:rPr>
        <w:t>（一）矿产资源勘查开采调控方向</w:t>
      </w:r>
      <w:bookmarkEnd w:id="36"/>
      <w:bookmarkEnd w:id="37"/>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根据山东省、枣庄市产业政策及峄城区矿产资源勘查、开采利用现状，落实枣庄市规划管控要求，结合峄城区实际，合理确定重点、限制、禁止勘查开采矿种。</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1</w:t>
      </w:r>
      <w:r>
        <w:rPr>
          <w:rFonts w:ascii="仿宋" w:hAnsi="仿宋" w:eastAsia="仿宋" w:cs="宋体"/>
          <w:b/>
          <w:bCs/>
          <w:kern w:val="0"/>
          <w:sz w:val="32"/>
          <w:szCs w:val="32"/>
        </w:rPr>
        <w:t>.</w:t>
      </w:r>
      <w:r>
        <w:rPr>
          <w:rFonts w:hint="eastAsia" w:ascii="仿宋" w:hAnsi="仿宋" w:eastAsia="仿宋" w:cs="宋体"/>
          <w:b/>
          <w:bCs/>
          <w:kern w:val="0"/>
          <w:sz w:val="32"/>
          <w:szCs w:val="32"/>
        </w:rPr>
        <w:t>重点勘查开采矿种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重点勘查矿种：铁矿、稀土。</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重点开采矿种：煤炭、建筑石料用灰岩。</w:t>
      </w:r>
    </w:p>
    <w:p>
      <w:pPr>
        <w:pageBreakBefore w:val="0"/>
        <w:widowControl w:val="0"/>
        <w:kinsoku/>
        <w:wordWrap/>
        <w:overflowPunct/>
        <w:topLinePunct w:val="0"/>
        <w:autoSpaceDE w:val="0"/>
        <w:autoSpaceDN w:val="0"/>
        <w:bidi w:val="0"/>
        <w:adjustRightInd w:val="0"/>
        <w:snapToGri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对重点勘查矿种，积极引导社会资金投入勘查，严格落实探矿权合同制管理，实施绿色勘查，推动统筹部署、整装勘查、精细勘查，实现找矿突破。</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对于重点开采矿种，优先矿业权投放，同时严格规范矿业权人准入条件，提升勘查开采质量和水平，推进集约化、效率化发展。</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2</w:t>
      </w:r>
      <w:r>
        <w:rPr>
          <w:rFonts w:ascii="仿宋" w:hAnsi="仿宋" w:eastAsia="仿宋" w:cs="宋体"/>
          <w:b/>
          <w:bCs/>
          <w:kern w:val="0"/>
          <w:sz w:val="32"/>
          <w:szCs w:val="32"/>
        </w:rPr>
        <w:t>.</w:t>
      </w:r>
      <w:r>
        <w:rPr>
          <w:rFonts w:hint="eastAsia" w:ascii="仿宋" w:hAnsi="仿宋" w:eastAsia="仿宋" w:cs="宋体"/>
          <w:b/>
          <w:bCs/>
          <w:kern w:val="0"/>
          <w:sz w:val="32"/>
          <w:szCs w:val="32"/>
        </w:rPr>
        <w:t>限制勘查开采矿种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限制勘查矿种：水泥用灰岩、石膏。</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限制开采矿种：水泥用灰岩。</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围绕限制勘查开采矿种，除严格矿业权人准入条件外，论证资源供需形势，对其开采总量进行调控，分解落实目标，严禁超量开采，同时严格日常监管，保护生态环境。</w:t>
      </w:r>
    </w:p>
    <w:p>
      <w:pPr>
        <w:pageBreakBefore w:val="0"/>
        <w:widowControl w:val="0"/>
        <w:kinsoku/>
        <w:wordWrap/>
        <w:overflowPunct/>
        <w:topLinePunct w:val="0"/>
        <w:bidi w:val="0"/>
        <w:adjustRightInd w:val="0"/>
        <w:spacing w:line="560" w:lineRule="exact"/>
        <w:ind w:firstLine="642" w:firstLineChars="200"/>
        <w:textAlignment w:val="auto"/>
        <w:rPr>
          <w:rFonts w:ascii="仿宋" w:hAnsi="仿宋" w:eastAsia="仿宋" w:cs="宋体"/>
          <w:b/>
          <w:bCs/>
          <w:kern w:val="0"/>
          <w:sz w:val="32"/>
          <w:szCs w:val="32"/>
        </w:rPr>
      </w:pPr>
      <w:r>
        <w:rPr>
          <w:rFonts w:ascii="仿宋" w:hAnsi="仿宋" w:eastAsia="仿宋" w:cs="宋体"/>
          <w:b/>
          <w:bCs/>
          <w:kern w:val="0"/>
          <w:sz w:val="32"/>
          <w:szCs w:val="32"/>
        </w:rPr>
        <w:t>3.</w:t>
      </w:r>
      <w:r>
        <w:rPr>
          <w:rFonts w:hint="eastAsia" w:ascii="仿宋" w:hAnsi="仿宋" w:eastAsia="仿宋" w:cs="宋体"/>
          <w:b/>
          <w:bCs/>
          <w:kern w:val="0"/>
          <w:sz w:val="32"/>
          <w:szCs w:val="32"/>
        </w:rPr>
        <w:t>禁止勘查开采矿种</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禁止开采矿种：石膏。</w:t>
      </w:r>
    </w:p>
    <w:p>
      <w:pPr>
        <w:pageBreakBefore w:val="0"/>
        <w:widowControl w:val="0"/>
        <w:kinsoku/>
        <w:wordWrap/>
        <w:overflowPunct/>
        <w:topLinePunct w:val="0"/>
        <w:bidi w:val="0"/>
        <w:adjustRightInd w:val="0"/>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严禁设置各类禁止勘查开采矿种矿业权。</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根据峄城区实际，确定规划期内，重点调控水泥用灰岩、建筑石料用灰岩等重要矿产资源的勘查开发。以建筑石料用灰岩资源开发为重点，引导矿山企业实施规模化开采、集约化经营。</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38" w:name="_Toc83911555"/>
      <w:bookmarkStart w:id="39" w:name="_Toc104479746"/>
      <w:r>
        <w:rPr>
          <w:rFonts w:hint="eastAsia" w:ascii="楷体" w:hAnsi="楷体" w:eastAsia="楷体"/>
          <w:b/>
          <w:bCs w:val="0"/>
          <w:color w:val="000000"/>
          <w:sz w:val="32"/>
        </w:rPr>
        <w:t>（二）矿产资源产业重点发展区域</w:t>
      </w:r>
      <w:bookmarkEnd w:id="38"/>
      <w:bookmarkEnd w:id="39"/>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依据峄城区矿产资源空间分布特点及勘查开发利用现状，结合峄城经济发展要求，坚持矿产资源开发与资源环境承载力相匹配，峄城区划定1个石灰岩资源产业重点发展区，区内现有持证灰岩矿山4个。</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该区是峄城区最大的石灰岩矿藏所在地，区内石灰岩资源储量丰富，为充分发挥该区域的矿产资源优势，统筹生态保护红线、自然保护地等控制线，合理规划开发布局，以石灰岩开发为主，建设大型水泥用灰岩、建筑石料用灰岩生产基地，进一步提升矿产资源集约化、规模化开发水平。同时要加大科技攻关力度，提高矿产品综合利用率，延长产业链，提高产品附加值。</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40" w:name="_Toc455473857"/>
      <w:bookmarkStart w:id="41" w:name="_Toc83911556"/>
      <w:bookmarkStart w:id="42" w:name="_Toc104479747"/>
      <w:r>
        <w:rPr>
          <w:rFonts w:ascii="楷体" w:hAnsi="楷体" w:eastAsia="楷体"/>
          <w:b/>
          <w:bCs w:val="0"/>
          <w:color w:val="000000"/>
          <w:sz w:val="32"/>
        </w:rPr>
        <w:t>（三）</w:t>
      </w:r>
      <w:bookmarkEnd w:id="40"/>
      <w:r>
        <w:rPr>
          <w:rFonts w:hint="eastAsia" w:ascii="楷体" w:hAnsi="楷体" w:eastAsia="楷体"/>
          <w:b/>
          <w:bCs w:val="0"/>
          <w:color w:val="000000"/>
          <w:sz w:val="32"/>
        </w:rPr>
        <w:t>勘查开采与保护布局</w:t>
      </w:r>
      <w:bookmarkEnd w:id="41"/>
      <w:bookmarkEnd w:id="42"/>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矿产资源勘查开发方向符合国家现行行业政策，做到有保有压，健康和谐发展。限制水泥用灰岩矿产勘查开发，加大铁矿、建筑用石料的勘查开发。</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1.国家规划矿区</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s="宋体"/>
          <w:kern w:val="0"/>
          <w:sz w:val="32"/>
          <w:szCs w:val="32"/>
        </w:rPr>
        <w:t>落实国家规划矿区</w:t>
      </w:r>
      <w:r>
        <w:rPr>
          <w:rFonts w:ascii="仿宋" w:hAnsi="仿宋" w:eastAsia="仿宋" w:cs="宋体"/>
          <w:kern w:val="0"/>
          <w:sz w:val="32"/>
          <w:szCs w:val="32"/>
        </w:rPr>
        <w:t>1</w:t>
      </w:r>
      <w:r>
        <w:rPr>
          <w:rFonts w:hint="eastAsia" w:ascii="仿宋" w:hAnsi="仿宋" w:eastAsia="仿宋" w:cs="宋体"/>
          <w:kern w:val="0"/>
          <w:sz w:val="32"/>
          <w:szCs w:val="32"/>
        </w:rPr>
        <w:t>个，</w:t>
      </w:r>
      <w:r>
        <w:rPr>
          <w:rFonts w:hint="eastAsia" w:ascii="仿宋" w:hAnsi="仿宋" w:eastAsia="仿宋"/>
          <w:color w:val="000000"/>
          <w:kern w:val="0"/>
          <w:sz w:val="32"/>
          <w:szCs w:val="32"/>
        </w:rPr>
        <w:t>主攻矿种为铁。</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国家规划矿区是以战略性矿产为主，由全国矿产资源规划统筹确定，作为支撑资源安全稳定供应的重要保障区、接替区。</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国家规划矿区内优先保障铁矿矿产勘查开发，严格矿业权人勘查开采准入条件，实施整装勘查、规模开发。</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2.勘查规划区块</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（1）拟设勘查规划区块</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落实省、枣庄市规划，峄城区划定铁矿勘查规划区块1个。</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（2）管控措施</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仿宋_GB2312"/>
          <w:color w:val="000000" w:themeColor="text1"/>
          <w:sz w:val="32"/>
          <w:szCs w:val="32"/>
        </w:rPr>
      </w:pPr>
      <w:r>
        <w:rPr>
          <w:rFonts w:ascii="仿宋" w:hAnsi="仿宋" w:eastAsia="仿宋" w:cs="仿宋_GB2312"/>
          <w:color w:val="000000" w:themeColor="text1"/>
          <w:sz w:val="32"/>
          <w:szCs w:val="32"/>
        </w:rPr>
        <w:t>一个勘查规划区块原则上只设一个探矿权，拟投放探矿权与勘查规划区块范围基本一致</w:t>
      </w:r>
      <w:r>
        <w:rPr>
          <w:rFonts w:hint="eastAsia" w:ascii="仿宋" w:hAnsi="仿宋" w:eastAsia="仿宋" w:cs="仿宋_GB2312"/>
          <w:color w:val="000000" w:themeColor="text1"/>
          <w:sz w:val="32"/>
          <w:szCs w:val="32"/>
        </w:rPr>
        <w:t>，</w:t>
      </w:r>
      <w:r>
        <w:rPr>
          <w:rFonts w:ascii="仿宋" w:hAnsi="仿宋" w:eastAsia="仿宋" w:cs="仿宋_GB2312"/>
          <w:color w:val="000000" w:themeColor="text1"/>
          <w:sz w:val="32"/>
          <w:szCs w:val="32"/>
        </w:rPr>
        <w:t>不得变更勘查矿种</w:t>
      </w:r>
      <w:r>
        <w:rPr>
          <w:rFonts w:hint="eastAsia" w:ascii="仿宋" w:hAnsi="仿宋" w:eastAsia="仿宋" w:cs="仿宋_GB2312"/>
          <w:color w:val="000000" w:themeColor="text1"/>
          <w:sz w:val="32"/>
          <w:szCs w:val="32"/>
        </w:rPr>
        <w:t>和</w:t>
      </w:r>
      <w:r>
        <w:rPr>
          <w:rFonts w:ascii="仿宋" w:hAnsi="仿宋" w:eastAsia="仿宋" w:cs="仿宋_GB2312"/>
          <w:color w:val="000000" w:themeColor="text1"/>
          <w:sz w:val="32"/>
          <w:szCs w:val="32"/>
        </w:rPr>
        <w:t>降低勘查阶段。严格勘查规划区块管理</w:t>
      </w:r>
      <w:r>
        <w:rPr>
          <w:rFonts w:hint="eastAsia" w:ascii="仿宋" w:hAnsi="仿宋" w:eastAsia="仿宋" w:cs="仿宋_GB2312"/>
          <w:color w:val="000000" w:themeColor="text1"/>
          <w:sz w:val="32"/>
          <w:szCs w:val="32"/>
        </w:rPr>
        <w:t>，</w:t>
      </w:r>
      <w:r>
        <w:rPr>
          <w:rFonts w:ascii="仿宋" w:hAnsi="仿宋" w:eastAsia="仿宋" w:cs="仿宋_GB2312"/>
          <w:color w:val="000000" w:themeColor="text1"/>
          <w:sz w:val="32"/>
          <w:szCs w:val="32"/>
        </w:rPr>
        <w:t>建立和完善勘查规划区块动态管理机制</w:t>
      </w:r>
      <w:r>
        <w:rPr>
          <w:rFonts w:hint="eastAsia" w:ascii="仿宋" w:hAnsi="仿宋" w:eastAsia="仿宋" w:cs="仿宋_GB2312"/>
          <w:color w:val="000000" w:themeColor="text1"/>
          <w:sz w:val="32"/>
          <w:szCs w:val="32"/>
        </w:rPr>
        <w:t>。</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矿产资源勘查严格执行山东省绿色勘查规范，以绿色发展理念为引领，以科学管理和先进技术为手段，通过运用先进的勘查手段、方法、设备和工艺，实施勘查全过程环境影响最小化控制，最大限度地减少对生态环境的扰动，并对受扰动生态环境进行修复的勘查方式。勘查责任主体需严格执行绿色勘查规范，全面实施绿色勘查，努力打造绿色勘查示范项目。</w:t>
      </w:r>
    </w:p>
    <w:p>
      <w:pPr>
        <w:pageBreakBefore w:val="0"/>
        <w:widowControl w:val="0"/>
        <w:kinsoku/>
        <w:wordWrap/>
        <w:overflowPunct/>
        <w:topLinePunct w:val="0"/>
        <w:autoSpaceDE w:val="0"/>
        <w:autoSpaceDN w:val="0"/>
        <w:bidi w:val="0"/>
        <w:adjustRightInd w:val="0"/>
        <w:snapToGrid/>
        <w:spacing w:line="560" w:lineRule="exact"/>
        <w:ind w:firstLine="642" w:firstLineChars="200"/>
        <w:jc w:val="left"/>
        <w:textAlignment w:val="auto"/>
        <w:rPr>
          <w:rFonts w:ascii="仿宋" w:hAnsi="仿宋" w:eastAsia="仿宋"/>
          <w:color w:val="000000"/>
          <w:sz w:val="32"/>
          <w:szCs w:val="32"/>
        </w:rPr>
      </w:pPr>
      <w:r>
        <w:rPr>
          <w:rFonts w:hint="eastAsia" w:ascii="仿宋" w:hAnsi="仿宋" w:eastAsia="仿宋"/>
          <w:b/>
          <w:color w:val="000000"/>
          <w:kern w:val="0"/>
          <w:sz w:val="32"/>
          <w:szCs w:val="32"/>
        </w:rPr>
        <w:t>3．重点开采区</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落实省、市矿产资源总体规划划定的2个重点开采区，其中1个铁矿重点开采区，1个露天矿建筑石料用灰岩重点开采区。</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铁矿重点开采区：加强资源科学开采，推广先进采选技术，实现资源高效利用，提升废石、尾矿综合利用水平。引导和支持各类生产要素集聚，优化资源配置，支持矿山企业整合重组，实施资源规模开发，稳定资源供应能力。加速外围及深部铁矿资源勘查，提高资源储量保障能力。</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石灰岩重点开采区：加强矿产资源规模化、集约化开发，提高其经济效益；应在保护生态环境的前提下科学合理开发，发展当地经济。加强对建材非金属矿产开发的保护，开展绿色矿业建设和资源综合利用示范建设，打造绿色矿业转型升级示范区和生态文明和谐区。</w:t>
      </w:r>
    </w:p>
    <w:p>
      <w:pPr>
        <w:pageBreakBefore w:val="0"/>
        <w:kinsoku/>
        <w:wordWrap/>
        <w:overflowPunct/>
        <w:topLinePunct w:val="0"/>
        <w:bidi w:val="0"/>
        <w:adjustRightInd w:val="0"/>
        <w:spacing w:line="560" w:lineRule="exact"/>
        <w:ind w:firstLine="642" w:firstLineChars="200"/>
        <w:textAlignment w:val="auto"/>
        <w:rPr>
          <w:rFonts w:ascii="仿宋" w:hAnsi="仿宋" w:eastAsia="仿宋"/>
          <w:b/>
          <w:color w:val="000000"/>
          <w:kern w:val="0"/>
          <w:sz w:val="32"/>
          <w:szCs w:val="32"/>
        </w:rPr>
      </w:pPr>
      <w:r>
        <w:rPr>
          <w:rFonts w:hint="eastAsia" w:ascii="仿宋" w:hAnsi="仿宋" w:eastAsia="仿宋"/>
          <w:b/>
          <w:color w:val="000000"/>
          <w:kern w:val="0"/>
          <w:sz w:val="32"/>
          <w:szCs w:val="32"/>
        </w:rPr>
        <w:t>4．开采规划区块</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（1）设置原则</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开采规划区块设置要有利于整体开发，必须符合规划分区管理要求，必须与规划矿种的开发利用方向一致。原则上一个开采规划区块只设一个开采主体。</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w:t>
      </w:r>
      <w:r>
        <w:rPr>
          <w:rFonts w:ascii="仿宋" w:hAnsi="仿宋" w:eastAsia="仿宋"/>
          <w:color w:val="000000"/>
          <w:sz w:val="32"/>
          <w:szCs w:val="32"/>
        </w:rPr>
        <w:t>2</w:t>
      </w:r>
      <w:r>
        <w:rPr>
          <w:rFonts w:hint="eastAsia" w:ascii="仿宋" w:hAnsi="仿宋" w:eastAsia="仿宋"/>
          <w:color w:val="000000"/>
          <w:sz w:val="32"/>
          <w:szCs w:val="32"/>
        </w:rPr>
        <w:t>）开采区块设置</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按照矿种分级管理，规划建筑石料用灰岩开采规划区块1个。</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（3）管理要求</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开采规划区块投放要考虑矿种开发总量调控、采矿权总数控制、重点开采矿种及下一步的开发利用布局等要素，制定采矿权年度投放计划，做到有序投放。采矿权投放时严格落实规划区块划定的范围，露天矿开采标高不应低于周边最低标高，不得变更规划区块确定的开采主矿种，严禁大矿小开，一矿多开。</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采矿权出让应采取招标、拍卖、挂牌等市场竞争方式进行，严格限制采矿权协议出让。严格采矿权出让交易监管，建立和完善开采规划区块动态管理机制。</w:t>
      </w:r>
    </w:p>
    <w:p>
      <w:pPr>
        <w:pageBreakBefore w:val="0"/>
        <w:kinsoku/>
        <w:wordWrap/>
        <w:overflowPunct/>
        <w:topLinePunct w:val="0"/>
        <w:bidi w:val="0"/>
        <w:adjustRightInd w:val="0"/>
        <w:snapToGrid w:val="0"/>
        <w:spacing w:line="560" w:lineRule="exact"/>
        <w:ind w:firstLine="642" w:firstLineChars="200"/>
        <w:textAlignment w:val="auto"/>
        <w:rPr>
          <w:rFonts w:ascii="仿宋" w:hAnsi="仿宋" w:eastAsia="仿宋"/>
          <w:b/>
          <w:color w:val="000000"/>
          <w:kern w:val="0"/>
          <w:sz w:val="32"/>
          <w:szCs w:val="32"/>
        </w:rPr>
      </w:pPr>
      <w:bookmarkStart w:id="43" w:name="_Toc82785838"/>
      <w:bookmarkStart w:id="44" w:name="_Toc83911557"/>
      <w:bookmarkStart w:id="45" w:name="_Toc74327030"/>
      <w:r>
        <w:rPr>
          <w:rFonts w:hint="eastAsia" w:ascii="仿宋" w:hAnsi="仿宋" w:eastAsia="仿宋"/>
          <w:b/>
          <w:color w:val="000000"/>
          <w:kern w:val="0"/>
          <w:sz w:val="32"/>
          <w:szCs w:val="32"/>
        </w:rPr>
        <w:t>5．矿产资源调查评价与勘查</w:t>
      </w:r>
      <w:bookmarkEnd w:id="43"/>
    </w:p>
    <w:p>
      <w:pPr>
        <w:pageBreakBefore w:val="0"/>
        <w:kinsoku/>
        <w:wordWrap/>
        <w:overflowPunct/>
        <w:topLinePunct w:val="0"/>
        <w:bidi w:val="0"/>
        <w:spacing w:line="560" w:lineRule="exact"/>
        <w:ind w:firstLine="640" w:firstLineChars="200"/>
        <w:jc w:val="left"/>
        <w:textAlignment w:val="auto"/>
        <w:rPr>
          <w:rFonts w:eastAsia="仿宋"/>
          <w:sz w:val="32"/>
          <w:szCs w:val="32"/>
        </w:rPr>
      </w:pPr>
      <w:bookmarkStart w:id="46" w:name="_Hlk61947214"/>
      <w:r>
        <w:rPr>
          <w:rFonts w:hint="eastAsia" w:eastAsia="仿宋"/>
          <w:sz w:val="32"/>
          <w:szCs w:val="32"/>
        </w:rPr>
        <w:t>落实枣庄市规划，开展稀土矿调查评价。</w:t>
      </w:r>
      <w:bookmarkEnd w:id="46"/>
    </w:p>
    <w:bookmarkEnd w:id="44"/>
    <w:bookmarkEnd w:id="45"/>
    <w:p>
      <w:pPr>
        <w:pStyle w:val="2"/>
        <w:pageBreakBefore w:val="0"/>
        <w:kinsoku/>
        <w:wordWrap/>
        <w:overflowPunct/>
        <w:topLinePunct w:val="0"/>
        <w:bidi w:val="0"/>
        <w:adjustRightInd w:val="0"/>
        <w:spacing w:before="0" w:after="0" w:line="560" w:lineRule="exact"/>
        <w:ind w:firstLine="642" w:firstLineChars="200"/>
        <w:textAlignment w:val="auto"/>
        <w:rPr>
          <w:rFonts w:ascii="黑体" w:hAnsi="黑体"/>
          <w:b/>
          <w:bCs w:val="0"/>
          <w:color w:val="000000"/>
        </w:rPr>
      </w:pPr>
      <w:bookmarkStart w:id="47" w:name="_Toc83911558"/>
      <w:bookmarkStart w:id="48" w:name="_Toc104479748"/>
      <w:r>
        <w:rPr>
          <w:rFonts w:hint="eastAsia" w:ascii="黑体" w:hAnsi="黑体"/>
          <w:b/>
          <w:bCs w:val="0"/>
          <w:color w:val="000000"/>
        </w:rPr>
        <w:t>四</w:t>
      </w:r>
      <w:r>
        <w:rPr>
          <w:rFonts w:ascii="黑体" w:hAnsi="黑体"/>
          <w:b/>
          <w:bCs w:val="0"/>
          <w:color w:val="000000"/>
        </w:rPr>
        <w:t>、</w:t>
      </w:r>
      <w:r>
        <w:rPr>
          <w:rFonts w:hint="eastAsia" w:ascii="黑体" w:hAnsi="黑体"/>
          <w:b/>
          <w:bCs w:val="0"/>
          <w:color w:val="000000"/>
        </w:rPr>
        <w:t>加强矿产资源勘查开发利用与保护</w:t>
      </w:r>
      <w:bookmarkEnd w:id="47"/>
      <w:bookmarkEnd w:id="48"/>
    </w:p>
    <w:p>
      <w:pPr>
        <w:pageBreakBefore w:val="0"/>
        <w:kinsoku/>
        <w:wordWrap/>
        <w:overflowPunct/>
        <w:topLinePunct w:val="0"/>
        <w:bidi w:val="0"/>
        <w:adjustRightInd w:val="0"/>
        <w:spacing w:line="560" w:lineRule="exact"/>
        <w:ind w:firstLine="640" w:firstLineChars="200"/>
        <w:textAlignment w:val="auto"/>
        <w:rPr>
          <w:rFonts w:ascii="仿宋" w:hAnsi="仿宋" w:eastAsia="仿宋"/>
          <w:bCs/>
          <w:color w:val="000000"/>
          <w:sz w:val="32"/>
          <w:szCs w:val="32"/>
        </w:rPr>
      </w:pPr>
      <w:r>
        <w:rPr>
          <w:rFonts w:hint="eastAsia" w:ascii="仿宋" w:hAnsi="仿宋" w:eastAsia="仿宋"/>
          <w:bCs/>
          <w:color w:val="000000"/>
          <w:sz w:val="32"/>
          <w:szCs w:val="32"/>
        </w:rPr>
        <w:t>以石灰岩矿资源为重点，合理调控开采总量，优化资源开发布局，严格准入管理，规范开发利用秩序，促进资源绿色高效开发。</w:t>
      </w:r>
      <w:bookmarkStart w:id="49" w:name="_Toc455473861"/>
      <w:bookmarkStart w:id="50" w:name="_Toc83911559"/>
    </w:p>
    <w:p>
      <w:pPr>
        <w:pStyle w:val="3"/>
        <w:pageBreakBefore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51" w:name="_Toc104479749"/>
      <w:r>
        <w:rPr>
          <w:rFonts w:hint="eastAsia" w:ascii="楷体" w:hAnsi="楷体" w:eastAsia="楷体"/>
          <w:b/>
          <w:bCs w:val="0"/>
          <w:color w:val="000000"/>
          <w:sz w:val="32"/>
        </w:rPr>
        <w:t>（一）合理</w:t>
      </w:r>
      <w:bookmarkEnd w:id="49"/>
      <w:r>
        <w:rPr>
          <w:rFonts w:hint="eastAsia" w:ascii="楷体" w:hAnsi="楷体" w:eastAsia="楷体"/>
          <w:b/>
          <w:bCs w:val="0"/>
          <w:color w:val="000000"/>
          <w:sz w:val="32"/>
        </w:rPr>
        <w:t>确定开发强度</w:t>
      </w:r>
      <w:bookmarkEnd w:id="50"/>
      <w:bookmarkEnd w:id="51"/>
    </w:p>
    <w:p>
      <w:pPr>
        <w:pageBreakBefore w:val="0"/>
        <w:widowControl/>
        <w:kinsoku/>
        <w:wordWrap/>
        <w:overflowPunct/>
        <w:topLinePunct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按照“严控增量，优化存量，清洁利用”的要求，实行开采总量管理，落实分解《枣庄市矿产资源总体规划》开采指标。</w:t>
      </w:r>
    </w:p>
    <w:p>
      <w:pPr>
        <w:pageBreakBefore w:val="0"/>
        <w:kinsoku/>
        <w:wordWrap/>
        <w:overflowPunct/>
        <w:topLinePunct w:val="0"/>
        <w:autoSpaceDE w:val="0"/>
        <w:autoSpaceDN w:val="0"/>
        <w:bidi w:val="0"/>
        <w:adjustRightInd w:val="0"/>
        <w:spacing w:line="560" w:lineRule="exact"/>
        <w:ind w:firstLine="642" w:firstLineChars="200"/>
        <w:jc w:val="left"/>
        <w:textAlignment w:val="auto"/>
        <w:rPr>
          <w:rFonts w:ascii="仿宋" w:hAnsi="仿宋" w:eastAsia="仿宋"/>
          <w:b/>
          <w:color w:val="000000"/>
          <w:sz w:val="32"/>
          <w:szCs w:val="32"/>
        </w:rPr>
      </w:pPr>
      <w:r>
        <w:rPr>
          <w:rFonts w:hint="eastAsia" w:ascii="仿宋" w:hAnsi="仿宋" w:eastAsia="仿宋"/>
          <w:b/>
          <w:color w:val="000000"/>
          <w:sz w:val="32"/>
          <w:szCs w:val="32"/>
        </w:rPr>
        <w:t>1.开采总量</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实施矿产资源开发总量管理，推进矿产资源节约、集约、循环利用，提升资源开发利用水平。控制水泥用灰岩矿开发强度，严防水泥产能过剩；加强砂石资源总量调控，合理规划，按需调控，有序投放，保障供需平衡。</w:t>
      </w:r>
    </w:p>
    <w:p>
      <w:pPr>
        <w:pageBreakBefore w:val="0"/>
        <w:kinsoku/>
        <w:wordWrap/>
        <w:overflowPunct/>
        <w:topLinePunct w:val="0"/>
        <w:autoSpaceDE w:val="0"/>
        <w:autoSpaceDN w:val="0"/>
        <w:bidi w:val="0"/>
        <w:adjustRightInd w:val="0"/>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到2025年，全区矿产资源开采总量控制在1730万吨左右，其中煤炭开采总量70万吨左右，水泥用灰岩维持设计生产能力，控制开采总量660万吨左右，建筑石料用灰岩资源开采总量1000万吨左右。</w:t>
      </w:r>
    </w:p>
    <w:p>
      <w:pPr>
        <w:pageBreakBefore w:val="0"/>
        <w:kinsoku/>
        <w:wordWrap/>
        <w:overflowPunct/>
        <w:topLinePunct w:val="0"/>
        <w:autoSpaceDE w:val="0"/>
        <w:autoSpaceDN w:val="0"/>
        <w:bidi w:val="0"/>
        <w:adjustRightInd w:val="0"/>
        <w:spacing w:line="560" w:lineRule="exact"/>
        <w:ind w:firstLine="642" w:firstLineChars="200"/>
        <w:jc w:val="left"/>
        <w:textAlignment w:val="auto"/>
        <w:rPr>
          <w:rFonts w:ascii="仿宋" w:hAnsi="仿宋" w:eastAsia="仿宋"/>
          <w:b/>
          <w:color w:val="000000"/>
          <w:sz w:val="32"/>
          <w:szCs w:val="32"/>
        </w:rPr>
      </w:pPr>
      <w:r>
        <w:rPr>
          <w:rFonts w:hint="eastAsia" w:ascii="仿宋" w:hAnsi="仿宋" w:eastAsia="仿宋"/>
          <w:b/>
          <w:color w:val="000000"/>
          <w:sz w:val="32"/>
          <w:szCs w:val="32"/>
        </w:rPr>
        <w:t>2.矿山数量</w:t>
      </w:r>
    </w:p>
    <w:p>
      <w:pPr>
        <w:pageBreakBefore w:val="0"/>
        <w:widowControl/>
        <w:kinsoku/>
        <w:wordWrap/>
        <w:overflowPunct/>
        <w:topLinePunct w:val="0"/>
        <w:bidi w:val="0"/>
        <w:adjustRightInd w:val="0"/>
        <w:spacing w:line="560" w:lineRule="exact"/>
        <w:ind w:firstLine="640" w:firstLineChars="200"/>
        <w:jc w:val="left"/>
        <w:textAlignment w:val="auto"/>
        <w:rPr>
          <w:rFonts w:ascii="仿宋" w:hAnsi="仿宋" w:eastAsia="仿宋"/>
          <w:bCs/>
          <w:color w:val="000000"/>
          <w:kern w:val="0"/>
          <w:sz w:val="32"/>
          <w:szCs w:val="32"/>
        </w:rPr>
      </w:pPr>
      <w:r>
        <w:rPr>
          <w:rFonts w:hint="eastAsia" w:ascii="仿宋" w:hAnsi="仿宋" w:eastAsia="仿宋"/>
          <w:color w:val="000000"/>
          <w:sz w:val="32"/>
          <w:szCs w:val="32"/>
        </w:rPr>
        <w:t>提高集约化、规模化开采能力，到2025年，全区矿山控制在7个，其中煤矿2个，水泥用灰岩2个，建筑石料用灰岩3个。</w:t>
      </w:r>
    </w:p>
    <w:p>
      <w:pPr>
        <w:pStyle w:val="3"/>
        <w:pageBreakBefore w:val="0"/>
        <w:kinsoku/>
        <w:wordWrap/>
        <w:overflowPunct/>
        <w:topLinePunct w:val="0"/>
        <w:bidi w:val="0"/>
        <w:adjustRightInd w:val="0"/>
        <w:spacing w:before="0" w:after="0" w:line="560" w:lineRule="exact"/>
        <w:ind w:firstLine="642" w:firstLineChars="200"/>
        <w:textAlignment w:val="auto"/>
        <w:rPr>
          <w:rFonts w:ascii="楷体" w:hAnsi="楷体" w:eastAsia="楷体"/>
          <w:b/>
          <w:bCs w:val="0"/>
          <w:color w:val="000000"/>
          <w:sz w:val="32"/>
        </w:rPr>
      </w:pPr>
      <w:bookmarkStart w:id="52" w:name="_Toc455473862"/>
      <w:bookmarkStart w:id="53" w:name="_Toc104479750"/>
      <w:bookmarkStart w:id="54" w:name="_Toc83911560"/>
      <w:r>
        <w:rPr>
          <w:rFonts w:ascii="楷体" w:hAnsi="楷体" w:eastAsia="楷体"/>
          <w:b/>
          <w:bCs w:val="0"/>
          <w:color w:val="000000"/>
          <w:sz w:val="32"/>
        </w:rPr>
        <w:t>（二）优化</w:t>
      </w:r>
      <w:bookmarkEnd w:id="52"/>
      <w:r>
        <w:rPr>
          <w:rFonts w:hint="eastAsia" w:ascii="楷体" w:hAnsi="楷体" w:eastAsia="楷体"/>
          <w:b/>
          <w:bCs w:val="0"/>
          <w:color w:val="000000"/>
          <w:sz w:val="32"/>
        </w:rPr>
        <w:t>开发利用结构</w:t>
      </w:r>
      <w:bookmarkEnd w:id="53"/>
      <w:bookmarkEnd w:id="54"/>
    </w:p>
    <w:p>
      <w:pPr>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按照国家产业政策和山东省有关要求，根据枣庄市规划，结合峄城区矿山开采现状，提升大中型矿山比例。</w:t>
      </w:r>
    </w:p>
    <w:p>
      <w:pPr>
        <w:pageBreakBefore w:val="0"/>
        <w:kinsoku/>
        <w:wordWrap/>
        <w:overflowPunct/>
        <w:topLinePunct w:val="0"/>
        <w:bidi w:val="0"/>
        <w:adjustRightInd w:val="0"/>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1.</w:t>
      </w:r>
      <w:r>
        <w:rPr>
          <w:rFonts w:hint="eastAsia" w:ascii="仿宋" w:hAnsi="仿宋" w:eastAsia="仿宋" w:cs="宋体"/>
          <w:b/>
          <w:color w:val="000000"/>
          <w:kern w:val="0"/>
          <w:sz w:val="32"/>
          <w:szCs w:val="32"/>
        </w:rPr>
        <w:t>矿山规模要求</w:t>
      </w:r>
    </w:p>
    <w:p>
      <w:pPr>
        <w:pageBreakBefore w:val="0"/>
        <w:kinsoku/>
        <w:wordWrap/>
        <w:overflowPunct/>
        <w:topLinePunct w:val="0"/>
        <w:bidi w:val="0"/>
        <w:adjustRightInd w:val="0"/>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进一步优化资源配置，推进规模化开采、集约化经营。新建矿山原则上仅投放大型规模矿山。到</w:t>
      </w:r>
      <w:r>
        <w:rPr>
          <w:rFonts w:ascii="仿宋" w:hAnsi="仿宋" w:eastAsia="仿宋" w:cs="宋体"/>
          <w:color w:val="000000"/>
          <w:kern w:val="0"/>
          <w:sz w:val="32"/>
          <w:szCs w:val="32"/>
        </w:rPr>
        <w:t>2025</w:t>
      </w:r>
      <w:r>
        <w:rPr>
          <w:rFonts w:hint="eastAsia" w:ascii="仿宋" w:hAnsi="仿宋" w:eastAsia="仿宋" w:cs="宋体"/>
          <w:color w:val="000000"/>
          <w:kern w:val="0"/>
          <w:sz w:val="32"/>
          <w:szCs w:val="32"/>
        </w:rPr>
        <w:t>年底，大中型矿山比例达到70%以上。</w:t>
      </w:r>
    </w:p>
    <w:p>
      <w:pPr>
        <w:keepNext w:val="0"/>
        <w:keepLines w:val="0"/>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2.新建矿山最低</w:t>
      </w:r>
      <w:r>
        <w:rPr>
          <w:rFonts w:ascii="仿宋" w:hAnsi="仿宋" w:eastAsia="仿宋" w:cs="宋体"/>
          <w:b/>
          <w:color w:val="000000"/>
          <w:kern w:val="0"/>
          <w:sz w:val="32"/>
          <w:szCs w:val="32"/>
        </w:rPr>
        <w:t>开采规模</w:t>
      </w:r>
    </w:p>
    <w:tbl>
      <w:tblPr>
        <w:tblStyle w:val="22"/>
        <w:tblW w:w="5000" w:type="pct"/>
        <w:jc w:val="center"/>
        <w:tblLayout w:type="autofit"/>
        <w:tblCellMar>
          <w:top w:w="0" w:type="dxa"/>
          <w:left w:w="108" w:type="dxa"/>
          <w:bottom w:w="0" w:type="dxa"/>
          <w:right w:w="108" w:type="dxa"/>
        </w:tblCellMar>
      </w:tblPr>
      <w:tblGrid>
        <w:gridCol w:w="837"/>
        <w:gridCol w:w="1970"/>
        <w:gridCol w:w="1790"/>
        <w:gridCol w:w="1160"/>
        <w:gridCol w:w="1055"/>
        <w:gridCol w:w="998"/>
        <w:gridCol w:w="1250"/>
      </w:tblGrid>
      <w:tr>
        <w:tblPrEx>
          <w:tblCellMar>
            <w:top w:w="0" w:type="dxa"/>
            <w:left w:w="108" w:type="dxa"/>
            <w:bottom w:w="0" w:type="dxa"/>
            <w:right w:w="108" w:type="dxa"/>
          </w:tblCellMar>
        </w:tblPrEx>
        <w:trPr>
          <w:trHeight w:val="604" w:hRule="atLeas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exact"/>
              <w:jc w:val="center"/>
              <w:rPr>
                <w:rFonts w:ascii="仿宋" w:hAnsi="仿宋" w:eastAsia="仿宋" w:cs="宋体"/>
                <w:b/>
                <w:kern w:val="0"/>
                <w:sz w:val="24"/>
              </w:rPr>
            </w:pPr>
            <w:r>
              <w:rPr>
                <w:rFonts w:hint="eastAsia" w:ascii="仿宋" w:hAnsi="仿宋" w:eastAsia="仿宋" w:cs="宋体"/>
                <w:b/>
                <w:kern w:val="0"/>
                <w:sz w:val="24"/>
              </w:rPr>
              <w:t>专栏</w:t>
            </w:r>
            <w:r>
              <w:rPr>
                <w:rFonts w:ascii="仿宋" w:hAnsi="仿宋" w:eastAsia="仿宋" w:cs="宋体"/>
                <w:b/>
                <w:kern w:val="0"/>
                <w:sz w:val="24"/>
              </w:rPr>
              <w:t xml:space="preserve">2 </w:t>
            </w:r>
            <w:r>
              <w:rPr>
                <w:rFonts w:hint="eastAsia" w:ascii="仿宋" w:hAnsi="仿宋" w:eastAsia="仿宋" w:cs="宋体"/>
                <w:b/>
                <w:kern w:val="0"/>
                <w:sz w:val="24"/>
              </w:rPr>
              <w:t>枣庄市峄城区主要</w:t>
            </w:r>
            <w:r>
              <w:rPr>
                <w:rFonts w:ascii="仿宋" w:hAnsi="仿宋" w:eastAsia="仿宋" w:cs="宋体"/>
                <w:b/>
                <w:kern w:val="0"/>
                <w:sz w:val="24"/>
              </w:rPr>
              <w:t>矿</w:t>
            </w:r>
            <w:r>
              <w:rPr>
                <w:rFonts w:hint="eastAsia" w:ascii="仿宋" w:hAnsi="仿宋" w:eastAsia="仿宋" w:cs="宋体"/>
                <w:b/>
                <w:kern w:val="0"/>
                <w:sz w:val="24"/>
              </w:rPr>
              <w:t>产</w:t>
            </w:r>
            <w:r>
              <w:rPr>
                <w:rFonts w:ascii="仿宋" w:hAnsi="仿宋" w:eastAsia="仿宋" w:cs="宋体"/>
                <w:b/>
                <w:kern w:val="0"/>
                <w:sz w:val="24"/>
              </w:rPr>
              <w:t>矿山最低开采规模规划表</w:t>
            </w:r>
          </w:p>
        </w:tc>
      </w:tr>
      <w:tr>
        <w:tblPrEx>
          <w:tblCellMar>
            <w:top w:w="0" w:type="dxa"/>
            <w:left w:w="108" w:type="dxa"/>
            <w:bottom w:w="0" w:type="dxa"/>
            <w:right w:w="108" w:type="dxa"/>
          </w:tblCellMar>
        </w:tblPrEx>
        <w:trPr>
          <w:trHeight w:val="547" w:hRule="atLeast"/>
          <w:jc w:val="center"/>
        </w:trPr>
        <w:tc>
          <w:tcPr>
            <w:tcW w:w="4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序号</w:t>
            </w:r>
          </w:p>
        </w:tc>
        <w:tc>
          <w:tcPr>
            <w:tcW w:w="10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矿产名称</w:t>
            </w:r>
          </w:p>
        </w:tc>
        <w:tc>
          <w:tcPr>
            <w:tcW w:w="9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开采规模</w:t>
            </w:r>
            <w:r>
              <w:rPr>
                <w:rFonts w:hint="eastAsia" w:ascii="仿宋" w:hAnsi="仿宋" w:eastAsia="仿宋" w:cs="宋体"/>
                <w:kern w:val="0"/>
                <w:sz w:val="24"/>
              </w:rPr>
              <w:br w:type="textWrapping"/>
            </w:r>
            <w:r>
              <w:rPr>
                <w:rFonts w:hint="eastAsia" w:ascii="仿宋" w:hAnsi="仿宋" w:eastAsia="仿宋" w:cs="宋体"/>
                <w:kern w:val="0"/>
                <w:sz w:val="24"/>
              </w:rPr>
              <w:t>单位/年</w:t>
            </w:r>
          </w:p>
        </w:tc>
        <w:tc>
          <w:tcPr>
            <w:tcW w:w="1773" w:type="pct"/>
            <w:gridSpan w:val="3"/>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矿山最低开采规模</w:t>
            </w:r>
          </w:p>
        </w:tc>
        <w:tc>
          <w:tcPr>
            <w:tcW w:w="6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备注</w:t>
            </w:r>
          </w:p>
        </w:tc>
      </w:tr>
      <w:tr>
        <w:tblPrEx>
          <w:tblCellMar>
            <w:top w:w="0" w:type="dxa"/>
            <w:left w:w="108" w:type="dxa"/>
            <w:bottom w:w="0" w:type="dxa"/>
            <w:right w:w="108" w:type="dxa"/>
          </w:tblCellMar>
        </w:tblPrEx>
        <w:trPr>
          <w:trHeight w:val="486" w:hRule="atLeast"/>
          <w:jc w:val="center"/>
        </w:trPr>
        <w:tc>
          <w:tcPr>
            <w:tcW w:w="462"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108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988"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大型</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中型</w:t>
            </w:r>
          </w:p>
        </w:tc>
        <w:tc>
          <w:tcPr>
            <w:tcW w:w="551" w:type="pct"/>
            <w:tcBorders>
              <w:top w:val="single" w:color="auto" w:sz="4" w:space="0"/>
              <w:left w:val="nil"/>
              <w:bottom w:val="single" w:color="auto" w:sz="4" w:space="0"/>
              <w:right w:val="nil"/>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小型</w:t>
            </w:r>
          </w:p>
        </w:tc>
        <w:tc>
          <w:tcPr>
            <w:tcW w:w="69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9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铁矿</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矿石万吨;地下/露天开采</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100/200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45/60</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531"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2</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建筑石料用灰岩</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200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提高规模</w:t>
            </w:r>
          </w:p>
        </w:tc>
      </w:tr>
      <w:tr>
        <w:tblPrEx>
          <w:tblCellMar>
            <w:top w:w="0" w:type="dxa"/>
            <w:left w:w="108" w:type="dxa"/>
            <w:bottom w:w="0" w:type="dxa"/>
            <w:right w:w="108" w:type="dxa"/>
          </w:tblCellMar>
        </w:tblPrEx>
        <w:trPr>
          <w:trHeight w:val="42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3</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水泥用灰岩</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矿石万吨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100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05" w:hRule="atLeast"/>
          <w:jc w:val="center"/>
        </w:trPr>
        <w:tc>
          <w:tcPr>
            <w:tcW w:w="46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w:t>
            </w:r>
          </w:p>
        </w:tc>
        <w:tc>
          <w:tcPr>
            <w:tcW w:w="1087"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煤炭</w:t>
            </w:r>
          </w:p>
        </w:tc>
        <w:tc>
          <w:tcPr>
            <w:tcW w:w="988"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原煤万吨</w:t>
            </w:r>
          </w:p>
        </w:tc>
        <w:tc>
          <w:tcPr>
            <w:tcW w:w="64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120</w:t>
            </w:r>
          </w:p>
        </w:tc>
        <w:tc>
          <w:tcPr>
            <w:tcW w:w="582"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45</w:t>
            </w:r>
          </w:p>
        </w:tc>
        <w:tc>
          <w:tcPr>
            <w:tcW w:w="551"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r>
              <w:rPr>
                <w:rFonts w:hint="eastAsia" w:ascii="仿宋" w:hAnsi="仿宋" w:eastAsia="仿宋" w:cs="宋体"/>
                <w:kern w:val="0"/>
                <w:sz w:val="24"/>
              </w:rPr>
              <w:t>/</w:t>
            </w:r>
          </w:p>
        </w:tc>
        <w:tc>
          <w:tcPr>
            <w:tcW w:w="690" w:type="pct"/>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453" w:hRule="atLeast"/>
          <w:jc w:val="center"/>
        </w:trPr>
        <w:tc>
          <w:tcPr>
            <w:tcW w:w="5000" w:type="pct"/>
            <w:gridSpan w:val="7"/>
            <w:tcBorders>
              <w:top w:val="single" w:color="auto" w:sz="4" w:space="0"/>
              <w:left w:val="nil"/>
              <w:bottom w:val="nil"/>
              <w:right w:val="nil"/>
            </w:tcBorders>
            <w:shd w:val="clear" w:color="auto" w:fill="auto"/>
            <w:noWrap/>
            <w:vAlign w:val="center"/>
          </w:tcPr>
          <w:p>
            <w:pPr>
              <w:spacing w:line="360" w:lineRule="exact"/>
              <w:jc w:val="left"/>
              <w:rPr>
                <w:rFonts w:ascii="仿宋" w:hAnsi="仿宋" w:eastAsia="仿宋" w:cs="宋体"/>
                <w:kern w:val="0"/>
                <w:sz w:val="24"/>
              </w:rPr>
            </w:pPr>
            <w:r>
              <w:rPr>
                <w:rFonts w:hint="eastAsia" w:ascii="仿宋" w:hAnsi="仿宋" w:eastAsia="仿宋" w:cs="宋体"/>
                <w:kern w:val="0"/>
                <w:sz w:val="24"/>
              </w:rPr>
              <w:t>注：矿山最低开采规模是指新建（含整合）矿山需达要求</w:t>
            </w:r>
          </w:p>
        </w:tc>
      </w:tr>
    </w:tbl>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olor w:val="000000"/>
          <w:kern w:val="0"/>
          <w:sz w:val="32"/>
          <w:szCs w:val="32"/>
        </w:rPr>
        <w:t>分项落实枣庄市矿产资源总体规划制定各矿种的矿山最低开采规模指标，新建矿山须达到最低开采规模，且满足开采设计最低年限要求。不符合规划要求的不得设立采矿权，结合峄城区矿产资源开采利用现状，提高新建矿山最低开采规模。</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w:t>
      </w:r>
      <w:r>
        <w:rPr>
          <w:rFonts w:ascii="仿宋" w:hAnsi="仿宋" w:eastAsia="仿宋" w:cs="宋体"/>
          <w:b/>
          <w:color w:val="000000"/>
          <w:kern w:val="0"/>
          <w:sz w:val="32"/>
          <w:szCs w:val="32"/>
        </w:rPr>
        <w:t>.提升资源利用效率</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加强政府引导，推广先进适用技术和科学管理模式，进一步提高矿产资源利用水平，严格执行“三率”考核制度。煤矿企业积极推广膏体充填、煤矸石井下充填、薄煤层综采等技术，提高资源回收率、减少地表沉降，推行洁净煤战略。非金属矿山不断提升开发利用水平，鼓励矿山企业积极引进、运用先进开采技术和生产设备，提高开采回采率和资源综合利用率，实现节约集约利用。严禁使用落后淘汰工艺及设备。</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4.延长产业链及提高附加值</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以改造提升传统产业的关键技术为中心，支持企业提升自主创新能力，重点支持矿业发展迫切需要解决的关键、共性、配套、关联度大的技术和有利于提高竞争力的高附加值产品的研究与开发，升级矿山开采、选矿、加工工艺、技术装备，增强精深加工矿产品生产能力，优化产品结构。推动产业链从低端向高端延伸，低附加值向高附加值转变，促进矿业产业链现代化。</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s="宋体"/>
          <w:color w:val="000000"/>
          <w:kern w:val="0"/>
          <w:sz w:val="32"/>
          <w:szCs w:val="32"/>
        </w:rPr>
      </w:pPr>
      <w:r>
        <w:rPr>
          <w:rFonts w:hint="eastAsia" w:ascii="仿宋" w:hAnsi="仿宋" w:eastAsia="仿宋" w:cs="宋体"/>
          <w:color w:val="000000"/>
          <w:kern w:val="0"/>
          <w:sz w:val="32"/>
          <w:szCs w:val="32"/>
        </w:rPr>
        <w:t>引导、支持矿山企业进行生产要素重组，鼓励对现有矿山的废石、尾矿尾渣等进行综合利用，加大机制砂石的研发应用，鼓励利用尾矿尾渣、石粉、泥粉等研发新型建筑材料。</w:t>
      </w:r>
    </w:p>
    <w:p>
      <w:pPr>
        <w:pStyle w:val="3"/>
        <w:pageBreakBefore w:val="0"/>
        <w:widowControl w:val="0"/>
        <w:kinsoku/>
        <w:wordWrap/>
        <w:overflowPunct/>
        <w:topLinePunct w:val="0"/>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55" w:name="_Toc83911561"/>
      <w:bookmarkStart w:id="56" w:name="_Toc104479751"/>
      <w:bookmarkStart w:id="57" w:name="_Toc455473863"/>
      <w:r>
        <w:rPr>
          <w:rFonts w:ascii="楷体" w:hAnsi="楷体" w:eastAsia="楷体"/>
          <w:b/>
          <w:bCs w:val="0"/>
          <w:color w:val="000000"/>
          <w:sz w:val="32"/>
        </w:rPr>
        <w:t>（三）严格规划准入管理</w:t>
      </w:r>
      <w:bookmarkEnd w:id="55"/>
      <w:bookmarkEnd w:id="56"/>
      <w:bookmarkEnd w:id="57"/>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kern w:val="0"/>
          <w:sz w:val="32"/>
          <w:szCs w:val="32"/>
        </w:rPr>
      </w:pPr>
      <w:bookmarkStart w:id="58" w:name="_Toc455473864"/>
      <w:r>
        <w:rPr>
          <w:rFonts w:ascii="仿宋" w:hAnsi="仿宋" w:eastAsia="仿宋"/>
          <w:color w:val="000000"/>
          <w:kern w:val="0"/>
          <w:sz w:val="32"/>
          <w:szCs w:val="32"/>
        </w:rPr>
        <w:t>新建矿山企业除应符合国家有关法律、法规外，还必须满足以下准入条件：</w:t>
      </w:r>
    </w:p>
    <w:p>
      <w:pPr>
        <w:pageBreakBefore w:val="0"/>
        <w:widowControl w:val="0"/>
        <w:kinsoku/>
        <w:wordWrap/>
        <w:overflowPunct/>
        <w:topLinePunct w:val="0"/>
        <w:bidi w:val="0"/>
        <w:snapToGrid/>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1</w:t>
      </w:r>
      <w:r>
        <w:rPr>
          <w:rFonts w:ascii="仿宋" w:hAnsi="仿宋" w:eastAsia="仿宋" w:cs="宋体"/>
          <w:b/>
          <w:bCs/>
          <w:kern w:val="0"/>
          <w:sz w:val="32"/>
          <w:szCs w:val="32"/>
        </w:rPr>
        <w:t>.开采</w:t>
      </w:r>
      <w:r>
        <w:rPr>
          <w:rFonts w:hint="eastAsia" w:ascii="仿宋" w:hAnsi="仿宋" w:eastAsia="仿宋" w:cs="宋体"/>
          <w:b/>
          <w:bCs/>
          <w:kern w:val="0"/>
          <w:sz w:val="32"/>
          <w:szCs w:val="32"/>
        </w:rPr>
        <w:t>规模条件</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olor w:val="000000"/>
          <w:kern w:val="0"/>
          <w:sz w:val="32"/>
          <w:szCs w:val="32"/>
        </w:rPr>
      </w:pPr>
      <w:r>
        <w:rPr>
          <w:rFonts w:hint="eastAsia" w:ascii="仿宋" w:hAnsi="仿宋" w:eastAsia="仿宋" w:cs="宋体"/>
          <w:kern w:val="0"/>
          <w:sz w:val="32"/>
          <w:szCs w:val="32"/>
        </w:rPr>
        <w:t>坚持拟设采矿权开采规模与可供开采的资源储量规模相适应的原则，新建矿山须有经资源储量管理部门认定的矿产资源储量，并达到管理部门确定的最低开采规模。</w:t>
      </w:r>
    </w:p>
    <w:p>
      <w:pPr>
        <w:pageBreakBefore w:val="0"/>
        <w:widowControl w:val="0"/>
        <w:kinsoku/>
        <w:wordWrap/>
        <w:overflowPunct/>
        <w:topLinePunct w:val="0"/>
        <w:bidi w:val="0"/>
        <w:snapToGrid/>
        <w:spacing w:line="560" w:lineRule="exact"/>
        <w:ind w:firstLine="642" w:firstLineChars="200"/>
        <w:textAlignment w:val="auto"/>
        <w:rPr>
          <w:rFonts w:ascii="仿宋" w:hAnsi="仿宋" w:eastAsia="仿宋" w:cs="宋体"/>
          <w:b/>
          <w:bCs/>
          <w:kern w:val="0"/>
          <w:sz w:val="32"/>
          <w:szCs w:val="32"/>
        </w:rPr>
      </w:pPr>
      <w:r>
        <w:rPr>
          <w:rFonts w:hint="eastAsia" w:ascii="仿宋" w:hAnsi="仿宋" w:eastAsia="仿宋" w:cs="宋体"/>
          <w:b/>
          <w:bCs/>
          <w:kern w:val="0"/>
          <w:sz w:val="32"/>
          <w:szCs w:val="32"/>
        </w:rPr>
        <w:t>2.布局条件</w:t>
      </w:r>
    </w:p>
    <w:p>
      <w:pPr>
        <w:pageBreakBefore w:val="0"/>
        <w:widowControl w:val="0"/>
        <w:kinsoku/>
        <w:wordWrap/>
        <w:overflowPunct/>
        <w:topLinePunct w:val="0"/>
        <w:bidi w:val="0"/>
        <w:snapToGrid/>
        <w:spacing w:line="560" w:lineRule="exact"/>
        <w:ind w:firstLine="640" w:firstLineChars="200"/>
        <w:textAlignment w:val="auto"/>
        <w:rPr>
          <w:rFonts w:ascii="仿宋" w:hAnsi="仿宋" w:eastAsia="仿宋" w:cs="宋体"/>
          <w:b/>
          <w:color w:val="000000"/>
          <w:kern w:val="0"/>
          <w:sz w:val="32"/>
          <w:szCs w:val="32"/>
        </w:rPr>
      </w:pPr>
      <w:r>
        <w:rPr>
          <w:rFonts w:hint="eastAsia" w:ascii="仿宋" w:hAnsi="仿宋" w:eastAsia="仿宋" w:cs="宋体"/>
          <w:kern w:val="0"/>
          <w:sz w:val="32"/>
          <w:szCs w:val="32"/>
        </w:rPr>
        <w:t>新建矿山需符合国土空间规划控制线管控要求。露天采矿权避让“三区两线”直观可视范围，优先选择符合建矿规模的破损山体设置开采区块。严格贯彻落实《枣庄市山体保护条例》，在规划区块划定中严格满足各类生态环境功能区要求。</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hint="eastAsia" w:ascii="仿宋" w:hAnsi="仿宋" w:eastAsia="仿宋" w:cs="宋体"/>
          <w:b/>
          <w:color w:val="000000"/>
          <w:kern w:val="0"/>
          <w:sz w:val="32"/>
          <w:szCs w:val="32"/>
        </w:rPr>
        <w:t>3.开发利用水平条件</w:t>
      </w:r>
    </w:p>
    <w:p>
      <w:pPr>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矿山必须有</w:t>
      </w:r>
      <w:r>
        <w:rPr>
          <w:rFonts w:hint="eastAsia" w:ascii="仿宋" w:hAnsi="仿宋" w:eastAsia="仿宋"/>
          <w:color w:val="000000"/>
          <w:sz w:val="32"/>
          <w:szCs w:val="32"/>
        </w:rPr>
        <w:t>经</w:t>
      </w:r>
      <w:r>
        <w:rPr>
          <w:rFonts w:ascii="仿宋" w:hAnsi="仿宋" w:eastAsia="仿宋"/>
          <w:color w:val="000000"/>
          <w:sz w:val="32"/>
          <w:szCs w:val="32"/>
        </w:rPr>
        <w:t>评审通过的</w:t>
      </w:r>
      <w:r>
        <w:rPr>
          <w:rFonts w:hint="eastAsia" w:ascii="仿宋" w:hAnsi="仿宋" w:eastAsia="仿宋"/>
          <w:color w:val="000000"/>
          <w:sz w:val="32"/>
          <w:szCs w:val="32"/>
        </w:rPr>
        <w:t>矿产资源开发利用方案</w:t>
      </w:r>
      <w:r>
        <w:rPr>
          <w:rFonts w:ascii="仿宋" w:hAnsi="仿宋" w:eastAsia="仿宋"/>
          <w:color w:val="000000"/>
          <w:sz w:val="32"/>
          <w:szCs w:val="32"/>
        </w:rPr>
        <w:t>，开采方法及采</w:t>
      </w:r>
      <w:r>
        <w:rPr>
          <w:rFonts w:hint="eastAsia" w:ascii="仿宋" w:hAnsi="仿宋" w:eastAsia="仿宋"/>
          <w:color w:val="000000"/>
          <w:sz w:val="32"/>
          <w:szCs w:val="32"/>
        </w:rPr>
        <w:t>矿</w:t>
      </w:r>
      <w:r>
        <w:rPr>
          <w:rFonts w:ascii="仿宋" w:hAnsi="仿宋" w:eastAsia="仿宋"/>
          <w:color w:val="000000"/>
          <w:sz w:val="32"/>
          <w:szCs w:val="32"/>
        </w:rPr>
        <w:t>设备，必须科学、先进、合理、安全，对具有工业价值的共（伴）生矿产必须综合开采、综合利用</w:t>
      </w:r>
      <w:r>
        <w:rPr>
          <w:rFonts w:hint="eastAsia" w:ascii="仿宋" w:hAnsi="仿宋" w:eastAsia="仿宋"/>
          <w:color w:val="000000"/>
          <w:sz w:val="32"/>
          <w:szCs w:val="32"/>
        </w:rPr>
        <w:t>，“三率”指标需达到规定的要求</w:t>
      </w:r>
      <w:r>
        <w:rPr>
          <w:rFonts w:ascii="仿宋" w:hAnsi="仿宋" w:eastAsia="仿宋"/>
          <w:color w:val="000000"/>
          <w:sz w:val="32"/>
          <w:szCs w:val="32"/>
        </w:rPr>
        <w:t>。</w:t>
      </w:r>
    </w:p>
    <w:p>
      <w:pPr>
        <w:pageBreakBefore w:val="0"/>
        <w:widowControl w:val="0"/>
        <w:kinsoku/>
        <w:wordWrap/>
        <w:overflowPunct/>
        <w:topLinePunct w:val="0"/>
        <w:bidi w:val="0"/>
        <w:adjustRightInd w:val="0"/>
        <w:snapToGrid/>
        <w:spacing w:line="560" w:lineRule="exact"/>
        <w:ind w:firstLine="642" w:firstLineChars="200"/>
        <w:textAlignment w:val="auto"/>
        <w:rPr>
          <w:rFonts w:ascii="仿宋" w:hAnsi="仿宋" w:eastAsia="仿宋"/>
          <w:b/>
          <w:bCs/>
          <w:sz w:val="32"/>
          <w:szCs w:val="32"/>
        </w:rPr>
      </w:pPr>
      <w:r>
        <w:rPr>
          <w:rFonts w:ascii="仿宋" w:hAnsi="仿宋" w:eastAsia="仿宋"/>
          <w:b/>
          <w:bCs/>
          <w:sz w:val="32"/>
          <w:szCs w:val="32"/>
        </w:rPr>
        <w:t>4</w:t>
      </w:r>
      <w:r>
        <w:rPr>
          <w:rFonts w:hint="eastAsia" w:ascii="仿宋" w:hAnsi="仿宋" w:eastAsia="仿宋"/>
          <w:b/>
          <w:bCs/>
          <w:sz w:val="32"/>
          <w:szCs w:val="32"/>
        </w:rPr>
        <w:t>.</w:t>
      </w:r>
      <w:r>
        <w:rPr>
          <w:rFonts w:hint="eastAsia"/>
        </w:rPr>
        <w:t xml:space="preserve"> </w:t>
      </w:r>
      <w:r>
        <w:rPr>
          <w:rFonts w:hint="eastAsia" w:ascii="仿宋" w:hAnsi="仿宋" w:eastAsia="仿宋"/>
          <w:b/>
          <w:bCs/>
          <w:sz w:val="32"/>
          <w:szCs w:val="32"/>
        </w:rPr>
        <w:t>开发保护条件</w:t>
      </w:r>
    </w:p>
    <w:p>
      <w:pPr>
        <w:pageBreakBefore w:val="0"/>
        <w:widowControl w:val="0"/>
        <w:kinsoku/>
        <w:wordWrap/>
        <w:overflowPunct/>
        <w:topLinePunct w:val="0"/>
        <w:bidi w:val="0"/>
        <w:adjustRightInd w:val="0"/>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统筹做好矿产资源开发利用与生态修复。新建露天矿山要合理划定开采范围，做到最低开采标高与周边环境相适应，适当限制深坑凹陷式开采，治理范围与矿区范围统筹一致，对可以整体开采的，不得分割划界；不宜整体开采的，原则上沿等高线划定矿权范围。实施采矿终了效果管控制度，合理确定开采方式和修复模式，纳入采矿权出让公告，实行前置管理和过程管控。将矿山开发利用方案和地质环境保护与土地复垦方案一并统筹编制，须结合矿区周边人文、生态、产业等布局，科学规划采矿终了预期效果，推行“整体开发”“多阶缓坡”“一坡到底”等开采新模式。</w:t>
      </w:r>
    </w:p>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59" w:name="_Toc104479752"/>
      <w:bookmarkStart w:id="60" w:name="_Toc83911562"/>
      <w:r>
        <w:rPr>
          <w:rFonts w:hint="eastAsia" w:ascii="黑体" w:hAnsi="黑体"/>
          <w:b/>
          <w:bCs w:val="0"/>
          <w:color w:val="000000"/>
        </w:rPr>
        <w:t>五、</w:t>
      </w:r>
      <w:bookmarkEnd w:id="58"/>
      <w:r>
        <w:rPr>
          <w:rFonts w:hint="eastAsia" w:ascii="黑体" w:hAnsi="黑体"/>
          <w:b/>
          <w:bCs w:val="0"/>
          <w:color w:val="000000"/>
        </w:rPr>
        <w:t>绿色矿山建设和矿区生态保护</w:t>
      </w:r>
      <w:bookmarkEnd w:id="59"/>
      <w:bookmarkEnd w:id="60"/>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61" w:name="_Toc455473865"/>
      <w:bookmarkStart w:id="62" w:name="_Toc83911563"/>
      <w:bookmarkStart w:id="63" w:name="_Toc104479753"/>
      <w:r>
        <w:rPr>
          <w:rFonts w:ascii="楷体" w:hAnsi="楷体" w:eastAsia="楷体"/>
          <w:b/>
          <w:bCs w:val="0"/>
          <w:color w:val="000000"/>
          <w:sz w:val="32"/>
        </w:rPr>
        <w:t>（一）</w:t>
      </w:r>
      <w:bookmarkEnd w:id="61"/>
      <w:r>
        <w:rPr>
          <w:rFonts w:hint="eastAsia" w:ascii="楷体" w:hAnsi="楷体" w:eastAsia="楷体"/>
          <w:b/>
          <w:bCs w:val="0"/>
          <w:color w:val="000000"/>
          <w:sz w:val="32"/>
        </w:rPr>
        <w:t>绿色矿山建设</w:t>
      </w:r>
      <w:bookmarkEnd w:id="62"/>
      <w:bookmarkEnd w:id="63"/>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bookmarkStart w:id="64" w:name="_Toc118797042"/>
      <w:bookmarkStart w:id="65" w:name="_Toc466730760"/>
      <w:bookmarkStart w:id="66" w:name="_Toc118174755"/>
      <w:r>
        <w:rPr>
          <w:rFonts w:hint="eastAsia" w:ascii="仿宋" w:hAnsi="仿宋" w:eastAsia="仿宋"/>
          <w:b/>
          <w:bCs/>
          <w:sz w:val="32"/>
          <w:szCs w:val="32"/>
        </w:rPr>
        <w:t>1.总体思路</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牢固树立“绿水青山就是金山银山”的理念，把建设绿色矿山、发展绿色矿业作为加快推进生态文明建设和高质量发展的重大举措，坚持示范引领，大力推进绿色矿山建设。以矿业绿色高质量发展为指引，以保护生态环境为重点，以科技创新为支撑，构建绿色矿山建设长效机制。探索研究绿色矿山激励及约束新举措，推动矿业发展向科技型、效益型、集约型和生态型转变。</w:t>
      </w:r>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r>
        <w:rPr>
          <w:rFonts w:ascii="仿宋" w:hAnsi="仿宋" w:eastAsia="仿宋"/>
          <w:b/>
          <w:bCs/>
          <w:sz w:val="32"/>
          <w:szCs w:val="32"/>
        </w:rPr>
        <w:t>2.</w:t>
      </w:r>
      <w:r>
        <w:rPr>
          <w:rFonts w:hint="eastAsia" w:ascii="仿宋" w:hAnsi="仿宋" w:eastAsia="仿宋"/>
          <w:b/>
          <w:bCs/>
          <w:sz w:val="32"/>
          <w:szCs w:val="32"/>
        </w:rPr>
        <w:t>主要任务及目标</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积极推动尚未建成的生产矿山绿色矿山建设，提升已入库绿色矿山建设水平，全面推进绿色矿山建设各项工作。规划期内，新建矿山要全部按绿色矿山建设标准要求规划、设计、建设、运营，生产矿山加快改造升级。到2025年，全区矿业绿色高质量发展新格局基本形成。</w:t>
      </w:r>
    </w:p>
    <w:p>
      <w:pPr>
        <w:pageBreakBefore w:val="0"/>
        <w:widowControl w:val="0"/>
        <w:kinsoku/>
        <w:wordWrap/>
        <w:overflowPunct/>
        <w:topLinePunct w:val="0"/>
        <w:autoSpaceDE/>
        <w:autoSpaceDN/>
        <w:bidi w:val="0"/>
        <w:adjustRightInd w:val="0"/>
        <w:snapToGrid/>
        <w:spacing w:line="560" w:lineRule="exact"/>
        <w:ind w:firstLine="642" w:firstLineChars="200"/>
        <w:jc w:val="left"/>
        <w:textAlignment w:val="auto"/>
        <w:rPr>
          <w:rFonts w:ascii="仿宋" w:hAnsi="仿宋" w:eastAsia="仿宋"/>
          <w:b/>
          <w:bCs/>
          <w:sz w:val="32"/>
          <w:szCs w:val="32"/>
        </w:rPr>
      </w:pPr>
      <w:r>
        <w:rPr>
          <w:rFonts w:ascii="仿宋" w:hAnsi="仿宋" w:eastAsia="仿宋"/>
          <w:b/>
          <w:bCs/>
          <w:sz w:val="32"/>
          <w:szCs w:val="32"/>
        </w:rPr>
        <w:t>3.</w:t>
      </w:r>
      <w:r>
        <w:rPr>
          <w:rFonts w:hint="eastAsia" w:ascii="仿宋" w:hAnsi="仿宋" w:eastAsia="仿宋"/>
          <w:b/>
          <w:bCs/>
          <w:sz w:val="32"/>
          <w:szCs w:val="32"/>
        </w:rPr>
        <w:t>管理措施及政策</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1）加强技术创新引导，提升矿产资源开采水平。发挥政府引领服务作用，总结已有先进经验，推广先进工艺，及时更新工艺及设备。加大科技创新投入，实施清洁生产、节能减排，积极采用无废或少废工艺，最大限度地实现矿山“三废”的资源化、减量化和无害化。</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2）做好年度绿色矿山第三方评估经费预算，切实保障绿色矿山评估工作顺利开展。加大财政专项资金和政策上的支持力度。落实上级有关资源、土地、财税和金融等绿色矿山建设支持政策，充分调动矿山企业积极性。</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3）加强绿色矿山监督管理。结合矿业权人勘查开采信息公示实地核查和矿产督察、日常巡查工作，加强已入库矿山的动态监管，督促入库矿山加强内部管理。定期开展专项抽查和年度专项检查，对成效显著的矿山，予以通报表扬。</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67" w:name="_Toc72772534"/>
      <w:bookmarkStart w:id="68" w:name="_Toc74327037"/>
      <w:bookmarkStart w:id="69" w:name="_Toc83911565"/>
      <w:bookmarkStart w:id="70" w:name="_Toc104479754"/>
      <w:r>
        <w:rPr>
          <w:rFonts w:hint="eastAsia" w:ascii="楷体" w:hAnsi="楷体" w:eastAsia="楷体"/>
          <w:b/>
          <w:bCs w:val="0"/>
          <w:color w:val="000000"/>
          <w:sz w:val="32"/>
        </w:rPr>
        <w:t>（二）矿区生态保护修复</w:t>
      </w:r>
      <w:bookmarkEnd w:id="67"/>
      <w:bookmarkEnd w:id="68"/>
      <w:bookmarkEnd w:id="69"/>
      <w:bookmarkEnd w:id="70"/>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1.</w:t>
      </w:r>
      <w:r>
        <w:rPr>
          <w:rFonts w:hint="eastAsia" w:ascii="仿宋" w:hAnsi="仿宋" w:eastAsia="仿宋" w:cs="宋体"/>
          <w:b/>
          <w:color w:val="000000"/>
          <w:kern w:val="0"/>
          <w:sz w:val="32"/>
          <w:szCs w:val="32"/>
        </w:rPr>
        <w:t>新建矿山</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新建矿山编制矿山地质环境保护与土地复垦方案，严格方案审查、批准程序，加强对矿山地质环境保护和治理工作的督查和管理。严格矿山准入条件，新建矿山必须达到绿色矿山要求。统筹矿山从建矿、生产到闭坑全过程生态保护修复规划，形成“采前有规划，过程能控制，采后可修复”准入制度。开展矿山生态修复，实现边开采、边保护、边治理。</w:t>
      </w:r>
    </w:p>
    <w:p>
      <w:pPr>
        <w:pageBreakBefore w:val="0"/>
        <w:widowControl w:val="0"/>
        <w:kinsoku/>
        <w:wordWrap/>
        <w:overflowPunct/>
        <w:topLinePunct w:val="0"/>
        <w:autoSpaceDE/>
        <w:autoSpaceDN/>
        <w:bidi w:val="0"/>
        <w:adjustRightInd w:val="0"/>
        <w:snapToGrid/>
        <w:spacing w:line="560" w:lineRule="exact"/>
        <w:ind w:firstLine="642" w:firstLineChars="200"/>
        <w:textAlignment w:val="auto"/>
        <w:rPr>
          <w:rFonts w:ascii="仿宋" w:hAnsi="仿宋" w:eastAsia="仿宋" w:cs="宋体"/>
          <w:b/>
          <w:color w:val="000000"/>
          <w:kern w:val="0"/>
          <w:sz w:val="32"/>
          <w:szCs w:val="32"/>
        </w:rPr>
      </w:pPr>
      <w:r>
        <w:rPr>
          <w:rFonts w:ascii="仿宋" w:hAnsi="仿宋" w:eastAsia="仿宋" w:cs="宋体"/>
          <w:b/>
          <w:color w:val="000000"/>
          <w:kern w:val="0"/>
          <w:sz w:val="32"/>
          <w:szCs w:val="32"/>
        </w:rPr>
        <w:t>2.</w:t>
      </w:r>
      <w:r>
        <w:rPr>
          <w:rFonts w:hint="eastAsia" w:ascii="仿宋" w:hAnsi="仿宋" w:eastAsia="仿宋" w:cs="宋体"/>
          <w:b/>
          <w:color w:val="000000"/>
          <w:kern w:val="0"/>
          <w:sz w:val="32"/>
          <w:szCs w:val="32"/>
        </w:rPr>
        <w:t>生产矿山</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加强生产和治理相融合。矿山企业要严格落实矿山地质环境保护与土地复垦方案，落实矿山地质环境治理恢复年度实施计划，及时开展治理恢复，实现边开采边治理；加强矿山废弃物的综合利用，减少矿产资源在开发过程中对生态环境的影响。自然资源部门对矿山企业“边开采边治理”情况实施定期监督检查，落实约束管理措施。</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严格矿山环境治理恢复基金使用。治理恢复基金专款专用，不得挪为他用。精简基金提取流程，探索基金的提取、使用情况公示。强化矿山地质环境监测工作，加强监测力量，建立健全采矿权人矿山环境监测定期上报和监督检查制度。</w:t>
      </w:r>
    </w:p>
    <w:bookmarkEnd w:id="64"/>
    <w:bookmarkEnd w:id="65"/>
    <w:bookmarkEnd w:id="66"/>
    <w:p>
      <w:pPr>
        <w:pStyle w:val="2"/>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黑体" w:hAnsi="黑体"/>
          <w:b/>
          <w:bCs w:val="0"/>
          <w:color w:val="000000"/>
        </w:rPr>
      </w:pPr>
      <w:bookmarkStart w:id="71" w:name="_Toc466730777"/>
      <w:bookmarkStart w:id="72" w:name="_Toc104479755"/>
      <w:bookmarkStart w:id="73" w:name="_Toc74327038"/>
      <w:bookmarkStart w:id="74" w:name="_Toc83911566"/>
      <w:bookmarkStart w:id="75" w:name="_Toc296236825"/>
      <w:bookmarkStart w:id="76" w:name="_Toc296453991"/>
      <w:r>
        <w:rPr>
          <w:rFonts w:hint="eastAsia" w:ascii="黑体" w:hAnsi="黑体"/>
          <w:b/>
          <w:bCs w:val="0"/>
          <w:color w:val="000000"/>
        </w:rPr>
        <w:t>六</w:t>
      </w:r>
      <w:r>
        <w:rPr>
          <w:rFonts w:ascii="黑体" w:hAnsi="黑体"/>
          <w:b/>
          <w:bCs w:val="0"/>
          <w:color w:val="000000"/>
        </w:rPr>
        <w:t>、规划</w:t>
      </w:r>
      <w:bookmarkEnd w:id="71"/>
      <w:r>
        <w:rPr>
          <w:rFonts w:hint="eastAsia" w:ascii="黑体" w:hAnsi="黑体"/>
          <w:b/>
          <w:bCs w:val="0"/>
          <w:color w:val="000000"/>
        </w:rPr>
        <w:t>保障措施</w:t>
      </w:r>
      <w:bookmarkEnd w:id="72"/>
      <w:bookmarkEnd w:id="73"/>
      <w:bookmarkEnd w:id="74"/>
    </w:p>
    <w:bookmarkEnd w:id="75"/>
    <w:bookmarkEnd w:id="76"/>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7" w:name="_Toc104479756"/>
      <w:r>
        <w:rPr>
          <w:rFonts w:hint="eastAsia" w:ascii="楷体" w:hAnsi="楷体" w:eastAsia="楷体"/>
          <w:b/>
          <w:bCs w:val="0"/>
          <w:color w:val="000000"/>
          <w:sz w:val="32"/>
        </w:rPr>
        <w:t>（一）目标责任考核</w:t>
      </w:r>
      <w:bookmarkEnd w:id="77"/>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矿产资源规划发布后，各有关部门应当积极分解落实《规划》确定的总体目标和任务。对财政出资安排的矿产资源勘查、开发利用和保护，绿色矿山建设等重点项目，按年度实施计划安排，推进项目落地落实，并根据形势变化适时调整年度计划。加强矿业权出让，矿产资源勘查、开发利用与保护等重点项目实施的规划审查，树立规划的权威性，充分发挥管控作用。结合实际，制定规划目标责任管理办法及规划执行年度考评制度，明确考核内容、考核办法等。完善落地机制，强化监督检查措施。</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8" w:name="_Toc104479757"/>
      <w:r>
        <w:rPr>
          <w:rFonts w:hint="eastAsia" w:ascii="楷体" w:hAnsi="楷体" w:eastAsia="楷体"/>
          <w:b/>
          <w:bCs w:val="0"/>
          <w:color w:val="000000"/>
          <w:sz w:val="32"/>
        </w:rPr>
        <w:t>（二）实施评估调整</w:t>
      </w:r>
      <w:bookmarkEnd w:id="78"/>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自然资源主管部门应当定期开展《规划》实施情况评估，加强《规划》落实情况的调研、监测、统计和分析，根据评估结果及时调整完善规划实施工作安排，为矿产资源管理决策和规划调整、修订提供基础信息和依据。</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建立调整机制。规划调整需有充分的依据，并对调整内容进行监测评估和科学论证，提出调整的意见建议；《规划》的调整，应当由原编制单位向批准机关提出调整申请，经批准机关同意后生效。《规划》调整生效后，涉及调整矿产资源专项规划的，主管部门应当及时做出相应调整。</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79" w:name="_Toc104479758"/>
      <w:r>
        <w:rPr>
          <w:rFonts w:hint="eastAsia" w:ascii="楷体" w:hAnsi="楷体" w:eastAsia="楷体"/>
          <w:b/>
          <w:bCs w:val="0"/>
          <w:color w:val="000000"/>
          <w:sz w:val="32"/>
        </w:rPr>
        <w:t>（三）实施监督检查</w:t>
      </w:r>
      <w:bookmarkEnd w:id="79"/>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峄城区政府要切实加强组织领导，将矿产资源规划纳入政府管理责任体系。政府各有关部门要明确责任分工，强化部门协同，提升管理效能。各部门要深入贯彻国家关于矿业权出让制度改革决策部署，深化矿产资源管理改革全面实行同一矿种矿业权出让登记同级管理。及时研究解决规划实施中遇到的重大问题，共同推进规划的实施。要切实履行矿产资源规划的管理职能，建立规划实施监督检查机制，充实人员力量，强化重点区域和重点领域的规划实施监督管理，接受社会公众监督，强化检查措施，将规划执行情况作为执法监察的重要内容，发现不符合规划的，及时予以纠正或查处，确保《规划》全面细化落实。</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color w:val="000000"/>
          <w:sz w:val="32"/>
        </w:rPr>
      </w:pPr>
      <w:bookmarkStart w:id="80" w:name="_Toc104479759"/>
      <w:r>
        <w:rPr>
          <w:rFonts w:hint="eastAsia" w:ascii="楷体" w:hAnsi="楷体" w:eastAsia="楷体"/>
          <w:b/>
          <w:bCs w:val="0"/>
          <w:color w:val="000000"/>
          <w:sz w:val="32"/>
        </w:rPr>
        <w:t>（四）完善政策支持</w:t>
      </w:r>
      <w:bookmarkEnd w:id="80"/>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 xml:space="preserve">严格落实规划编制及实施管理相关工作经费，保障规划各项工作的顺利实施。逐步完善符合市场经济要求和矿业发展规律的矿业权取得方式，推进矿产资源勘查开发市场化进程，积极引导社会资金和矿山企业投入中低风险矿产勘查等工作。 </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ascii="仿宋" w:hAnsi="仿宋" w:eastAsia="仿宋"/>
          <w:color w:val="000000"/>
          <w:sz w:val="32"/>
          <w:szCs w:val="32"/>
        </w:rPr>
      </w:pPr>
      <w:r>
        <w:rPr>
          <w:rFonts w:hint="eastAsia" w:ascii="仿宋" w:hAnsi="仿宋" w:eastAsia="仿宋"/>
          <w:color w:val="000000"/>
          <w:sz w:val="32"/>
          <w:szCs w:val="32"/>
        </w:rPr>
        <w:t>加快培养规划实施管理和技术专业人才，开展规划培训，加强规划实施的科技支撑，探索推进相关信息系统建设，提升规划实施管理的动态监测、评估和预警技术水平，探索建立矿产资源勘查、开发利用和矿山地质环境监督管理体系。</w:t>
      </w:r>
    </w:p>
    <w:p>
      <w:pPr>
        <w:pStyle w:val="3"/>
        <w:pageBreakBefore w:val="0"/>
        <w:widowControl w:val="0"/>
        <w:kinsoku/>
        <w:wordWrap/>
        <w:overflowPunct/>
        <w:topLinePunct w:val="0"/>
        <w:autoSpaceDE/>
        <w:autoSpaceDN/>
        <w:bidi w:val="0"/>
        <w:adjustRightInd w:val="0"/>
        <w:snapToGrid/>
        <w:spacing w:before="0" w:after="0" w:line="560" w:lineRule="exact"/>
        <w:ind w:firstLine="642" w:firstLineChars="200"/>
        <w:textAlignment w:val="auto"/>
        <w:rPr>
          <w:rFonts w:ascii="楷体" w:hAnsi="楷体" w:eastAsia="楷体"/>
          <w:b/>
          <w:bCs w:val="0"/>
          <w:color w:val="000000"/>
          <w:sz w:val="32"/>
        </w:rPr>
      </w:pPr>
      <w:bookmarkStart w:id="81" w:name="_Toc104479760"/>
      <w:r>
        <w:rPr>
          <w:rFonts w:hint="eastAsia" w:ascii="楷体" w:hAnsi="楷体" w:eastAsia="楷体"/>
          <w:b/>
          <w:bCs w:val="0"/>
          <w:color w:val="000000"/>
          <w:sz w:val="32"/>
        </w:rPr>
        <w:t>（五）加强宣传引领</w:t>
      </w:r>
      <w:bookmarkEnd w:id="81"/>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r>
        <w:rPr>
          <w:rFonts w:hint="eastAsia" w:ascii="仿宋" w:hAnsi="仿宋" w:eastAsia="仿宋"/>
          <w:color w:val="000000"/>
          <w:sz w:val="32"/>
          <w:szCs w:val="32"/>
        </w:rPr>
        <w:t>矿产资源规划经批准后，应当公告，加强本《规划》的宣贯，各部门要充分利用各种媒体，做好规划的宣传和解读，提高社会各界对规划的认知度，并接受社会对规划实施的监督。积极组织开展相关培训指导，及时分析规划编制、实施及监测评估典型案例，总结推广先进经验，凝聚矿产资源管理改革的共识与合力，为规划编制实施营造良好的社会环境。</w:t>
      </w: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pageBreakBefore w:val="0"/>
        <w:widowControl w:val="0"/>
        <w:kinsoku/>
        <w:wordWrap/>
        <w:overflowPunct/>
        <w:topLinePunct w:val="0"/>
        <w:autoSpaceDE/>
        <w:autoSpaceDN/>
        <w:bidi w:val="0"/>
        <w:adjustRightInd w:val="0"/>
        <w:snapToGrid/>
        <w:spacing w:line="560" w:lineRule="exact"/>
        <w:jc w:val="left"/>
        <w:textAlignment w:val="auto"/>
        <w:rPr>
          <w:rFonts w:hint="eastAsia" w:ascii="仿宋" w:hAnsi="仿宋" w:eastAsia="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_GB2312"/>
          <w:color w:val="000000"/>
          <w:sz w:val="32"/>
          <w:szCs w:val="32"/>
          <w:lang w:eastAsia="zh-CN"/>
        </w:rPr>
      </w:pPr>
      <w:r>
        <w:rPr>
          <w:szCs w:val="20"/>
        </w:rPr>
        <w:pict>
          <v:line id="直接连接符 1" o:spid="_x0000_s2052" o:spt="20" style="position:absolute;left:0pt;margin-left:0pt;margin-top:1.05pt;height:0.05pt;width:441pt;z-index:251659264;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exaJ0wAAAAQBAAAPAAAAAAAAAAEA&#10;IAAAACIAAABkcnMvZG93bnJldi54bWxQSwECFAAUAAAACACHTuJAjZXah9sBAACZAwAADgAAAAAA&#10;AAABACAAAAAiAQAAZHJzL2Uyb0RvYy54bWxQSwUGAAAAAAYABgBZAQAAbwUAAAAA&#10;">
            <v:path arrowok="t"/>
            <v:fill on="f" focussize="0,0"/>
            <v:stroke weight="1.25pt" joinstyle="round"/>
            <v:imagedata o:title=""/>
            <o:lock v:ext="edit" aspectratio="f"/>
          </v:line>
        </w:pict>
      </w:r>
      <w:r>
        <w:rPr>
          <w:sz w:val="28"/>
          <w:szCs w:val="20"/>
        </w:rPr>
        <w:pict>
          <v:line id="直接连接符 2" o:spid="_x0000_s2053" o:spt="20" style="position:absolute;left:0pt;margin-left:0pt;margin-top:32pt;height:0pt;width:441pt;z-index:251660288;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DO079QAAAAGAQAADwAAAAAAAAAB&#10;ACAAAAAiAAAAZHJzL2Rvd25yZXYueG1sUEsBAhQAFAAAAAgAh07iQGoZWi7bAQAAlwMAAA4AAAAA&#10;AAAAAQAgAAAAIwEAAGRycy9lMm9Eb2MueG1sUEsFBgAAAAAGAAYAWQEAAHAFAAAAAA==&#10;">
            <v:path arrowok="t"/>
            <v:fill on="f" focussize="0,0"/>
            <v:stroke weight="1.25pt" joinstyle="round"/>
            <v:imagedata o:title=""/>
            <o:lock v:ext="edit" aspectratio="f"/>
          </v:line>
        </w:pic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w:t>
      </w:r>
      <w:r>
        <w:rPr>
          <w:rFonts w:hint="eastAsia" w:eastAsia="仿宋_GB2312"/>
          <w:sz w:val="28"/>
          <w:szCs w:val="28"/>
          <w:lang w:val="en-US" w:eastAsia="zh-CN"/>
        </w:rPr>
        <w:t>3</w:t>
      </w:r>
      <w:r>
        <w:rPr>
          <w:rFonts w:hint="eastAsia" w:ascii="Times New Roman" w:eastAsia="仿宋_GB2312"/>
          <w:sz w:val="28"/>
          <w:szCs w:val="28"/>
        </w:rPr>
        <w:t>年</w:t>
      </w:r>
      <w:r>
        <w:rPr>
          <w:rFonts w:hint="eastAsia" w:ascii="Times New Roman" w:hAnsi="Times New Roman" w:eastAsia="仿宋_GB2312"/>
          <w:sz w:val="28"/>
          <w:szCs w:val="28"/>
          <w:lang w:val="en-US" w:eastAsia="zh-CN"/>
        </w:rPr>
        <w:t>4</w:t>
      </w:r>
      <w:r>
        <w:rPr>
          <w:rFonts w:hint="eastAsia" w:ascii="Times New Roman" w:eastAsia="仿宋_GB2312"/>
          <w:sz w:val="28"/>
          <w:szCs w:val="28"/>
        </w:rPr>
        <w:t>月</w:t>
      </w:r>
      <w:r>
        <w:rPr>
          <w:rFonts w:hint="eastAsia" w:eastAsia="仿宋_GB2312"/>
          <w:sz w:val="28"/>
          <w:szCs w:val="28"/>
          <w:lang w:val="en-US" w:eastAsia="zh-CN"/>
        </w:rPr>
        <w:t>26</w:t>
      </w:r>
      <w:r>
        <w:rPr>
          <w:rFonts w:hint="eastAsia" w:ascii="Times New Roman" w:eastAsia="仿宋_GB2312"/>
          <w:sz w:val="28"/>
          <w:szCs w:val="28"/>
        </w:rPr>
        <w:t>日印</w:t>
      </w:r>
      <w:r>
        <w:rPr>
          <w:rFonts w:hint="eastAsia" w:eastAsia="仿宋_GB2312"/>
          <w:sz w:val="28"/>
          <w:szCs w:val="28"/>
          <w:lang w:eastAsia="zh-CN"/>
        </w:rPr>
        <w:t>发</w:t>
      </w:r>
    </w:p>
    <w:sectPr>
      <w:footerReference r:id="rId6" w:type="even"/>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sz w:val="24"/>
        <w:szCs w:val="24"/>
      </w:rP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仿宋" w:hAnsi="仿宋" w:eastAsia="仿宋"/>
        <w:sz w:val="24"/>
        <w:szCs w:val="24"/>
      </w:rPr>
    </w:pPr>
    <w:r>
      <w:rPr>
        <w:sz w:val="24"/>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 xml:space="preserve"> —</w:t>
                </w:r>
              </w:p>
            </w:txbxContent>
          </v:textbox>
        </v:shape>
      </w:pic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A0DDA"/>
    <w:rsid w:val="00000BE6"/>
    <w:rsid w:val="000021AC"/>
    <w:rsid w:val="000024A1"/>
    <w:rsid w:val="00002CC6"/>
    <w:rsid w:val="0000312D"/>
    <w:rsid w:val="00003530"/>
    <w:rsid w:val="00003589"/>
    <w:rsid w:val="00006442"/>
    <w:rsid w:val="00007677"/>
    <w:rsid w:val="00007D0D"/>
    <w:rsid w:val="00011867"/>
    <w:rsid w:val="000119E8"/>
    <w:rsid w:val="00012041"/>
    <w:rsid w:val="000126BA"/>
    <w:rsid w:val="00012B75"/>
    <w:rsid w:val="00012C03"/>
    <w:rsid w:val="00012E07"/>
    <w:rsid w:val="00012EB7"/>
    <w:rsid w:val="00013382"/>
    <w:rsid w:val="000137A0"/>
    <w:rsid w:val="0001417A"/>
    <w:rsid w:val="0001522C"/>
    <w:rsid w:val="000162F0"/>
    <w:rsid w:val="00016509"/>
    <w:rsid w:val="00016D3D"/>
    <w:rsid w:val="000178C8"/>
    <w:rsid w:val="00020BCB"/>
    <w:rsid w:val="000212AE"/>
    <w:rsid w:val="00021871"/>
    <w:rsid w:val="00021E56"/>
    <w:rsid w:val="00022487"/>
    <w:rsid w:val="00022F6C"/>
    <w:rsid w:val="00023FF9"/>
    <w:rsid w:val="00025371"/>
    <w:rsid w:val="00025423"/>
    <w:rsid w:val="00026BE4"/>
    <w:rsid w:val="00026C19"/>
    <w:rsid w:val="00026C3C"/>
    <w:rsid w:val="0002739C"/>
    <w:rsid w:val="00027976"/>
    <w:rsid w:val="000303F0"/>
    <w:rsid w:val="000308FF"/>
    <w:rsid w:val="00030F58"/>
    <w:rsid w:val="00031022"/>
    <w:rsid w:val="000321CA"/>
    <w:rsid w:val="00032E40"/>
    <w:rsid w:val="0003363F"/>
    <w:rsid w:val="0003627A"/>
    <w:rsid w:val="00036B7B"/>
    <w:rsid w:val="00036DCC"/>
    <w:rsid w:val="00036F2E"/>
    <w:rsid w:val="0003787E"/>
    <w:rsid w:val="00040997"/>
    <w:rsid w:val="00040D45"/>
    <w:rsid w:val="00042364"/>
    <w:rsid w:val="0004295C"/>
    <w:rsid w:val="0004406D"/>
    <w:rsid w:val="0004410D"/>
    <w:rsid w:val="00044808"/>
    <w:rsid w:val="0004533B"/>
    <w:rsid w:val="0004548A"/>
    <w:rsid w:val="00045A58"/>
    <w:rsid w:val="00045ECA"/>
    <w:rsid w:val="0004758A"/>
    <w:rsid w:val="00050765"/>
    <w:rsid w:val="00050AA4"/>
    <w:rsid w:val="0005160E"/>
    <w:rsid w:val="00052FDC"/>
    <w:rsid w:val="00053F16"/>
    <w:rsid w:val="00054146"/>
    <w:rsid w:val="00054AE6"/>
    <w:rsid w:val="00054CF1"/>
    <w:rsid w:val="00054DF5"/>
    <w:rsid w:val="00055CA0"/>
    <w:rsid w:val="00056044"/>
    <w:rsid w:val="00056BA0"/>
    <w:rsid w:val="00056F61"/>
    <w:rsid w:val="00057985"/>
    <w:rsid w:val="00060079"/>
    <w:rsid w:val="00060F26"/>
    <w:rsid w:val="00061023"/>
    <w:rsid w:val="000612C4"/>
    <w:rsid w:val="00061576"/>
    <w:rsid w:val="00061843"/>
    <w:rsid w:val="0006235C"/>
    <w:rsid w:val="00062959"/>
    <w:rsid w:val="00063640"/>
    <w:rsid w:val="0006440D"/>
    <w:rsid w:val="000646F6"/>
    <w:rsid w:val="00064ECC"/>
    <w:rsid w:val="00065722"/>
    <w:rsid w:val="00066175"/>
    <w:rsid w:val="00066633"/>
    <w:rsid w:val="00066A25"/>
    <w:rsid w:val="000678C8"/>
    <w:rsid w:val="0007055B"/>
    <w:rsid w:val="000707A9"/>
    <w:rsid w:val="00071EF7"/>
    <w:rsid w:val="000731D9"/>
    <w:rsid w:val="000731F6"/>
    <w:rsid w:val="00073551"/>
    <w:rsid w:val="0007357F"/>
    <w:rsid w:val="000746E7"/>
    <w:rsid w:val="0007583F"/>
    <w:rsid w:val="00076096"/>
    <w:rsid w:val="000767EA"/>
    <w:rsid w:val="00077719"/>
    <w:rsid w:val="00077DE3"/>
    <w:rsid w:val="00080F66"/>
    <w:rsid w:val="000814AF"/>
    <w:rsid w:val="0008528E"/>
    <w:rsid w:val="000858E2"/>
    <w:rsid w:val="00085F0A"/>
    <w:rsid w:val="0008629B"/>
    <w:rsid w:val="00086F72"/>
    <w:rsid w:val="00087A2E"/>
    <w:rsid w:val="00087EA7"/>
    <w:rsid w:val="000901F8"/>
    <w:rsid w:val="000907C0"/>
    <w:rsid w:val="00090A25"/>
    <w:rsid w:val="00090E86"/>
    <w:rsid w:val="00090F1B"/>
    <w:rsid w:val="0009238D"/>
    <w:rsid w:val="00092513"/>
    <w:rsid w:val="00093744"/>
    <w:rsid w:val="0009443F"/>
    <w:rsid w:val="000950FB"/>
    <w:rsid w:val="0009581C"/>
    <w:rsid w:val="000958AF"/>
    <w:rsid w:val="000961D6"/>
    <w:rsid w:val="000964A0"/>
    <w:rsid w:val="00096E8B"/>
    <w:rsid w:val="00096FB8"/>
    <w:rsid w:val="000A05AD"/>
    <w:rsid w:val="000A0DCC"/>
    <w:rsid w:val="000A1786"/>
    <w:rsid w:val="000A1C68"/>
    <w:rsid w:val="000A280B"/>
    <w:rsid w:val="000A33FD"/>
    <w:rsid w:val="000A3A51"/>
    <w:rsid w:val="000A3E27"/>
    <w:rsid w:val="000A49BC"/>
    <w:rsid w:val="000A553F"/>
    <w:rsid w:val="000A5655"/>
    <w:rsid w:val="000A6216"/>
    <w:rsid w:val="000A6842"/>
    <w:rsid w:val="000A7B81"/>
    <w:rsid w:val="000B0547"/>
    <w:rsid w:val="000B12D2"/>
    <w:rsid w:val="000B1981"/>
    <w:rsid w:val="000B26A3"/>
    <w:rsid w:val="000B2CAD"/>
    <w:rsid w:val="000B4241"/>
    <w:rsid w:val="000B4308"/>
    <w:rsid w:val="000B5620"/>
    <w:rsid w:val="000B72E5"/>
    <w:rsid w:val="000B74A1"/>
    <w:rsid w:val="000B7BB8"/>
    <w:rsid w:val="000C01D2"/>
    <w:rsid w:val="000C0299"/>
    <w:rsid w:val="000C0842"/>
    <w:rsid w:val="000C0F72"/>
    <w:rsid w:val="000C1944"/>
    <w:rsid w:val="000C1F33"/>
    <w:rsid w:val="000C240D"/>
    <w:rsid w:val="000C31E2"/>
    <w:rsid w:val="000C3782"/>
    <w:rsid w:val="000C3CEA"/>
    <w:rsid w:val="000C3F99"/>
    <w:rsid w:val="000C57ED"/>
    <w:rsid w:val="000C58D5"/>
    <w:rsid w:val="000C67D9"/>
    <w:rsid w:val="000D0E60"/>
    <w:rsid w:val="000D17C5"/>
    <w:rsid w:val="000D2807"/>
    <w:rsid w:val="000D2AA3"/>
    <w:rsid w:val="000D2F7E"/>
    <w:rsid w:val="000D31C1"/>
    <w:rsid w:val="000D39D4"/>
    <w:rsid w:val="000D3D20"/>
    <w:rsid w:val="000D48B4"/>
    <w:rsid w:val="000D5391"/>
    <w:rsid w:val="000D53F9"/>
    <w:rsid w:val="000E031E"/>
    <w:rsid w:val="000E04BE"/>
    <w:rsid w:val="000E052E"/>
    <w:rsid w:val="000E06A6"/>
    <w:rsid w:val="000E2137"/>
    <w:rsid w:val="000E2497"/>
    <w:rsid w:val="000E268C"/>
    <w:rsid w:val="000E385C"/>
    <w:rsid w:val="000E3D0E"/>
    <w:rsid w:val="000E41AF"/>
    <w:rsid w:val="000E4703"/>
    <w:rsid w:val="000E4DDD"/>
    <w:rsid w:val="000E5D45"/>
    <w:rsid w:val="000E60FD"/>
    <w:rsid w:val="000E664B"/>
    <w:rsid w:val="000E6B43"/>
    <w:rsid w:val="000E6F0E"/>
    <w:rsid w:val="000E7622"/>
    <w:rsid w:val="000F0C67"/>
    <w:rsid w:val="000F15CD"/>
    <w:rsid w:val="000F1689"/>
    <w:rsid w:val="000F1CBF"/>
    <w:rsid w:val="000F1E23"/>
    <w:rsid w:val="000F37B1"/>
    <w:rsid w:val="000F3C60"/>
    <w:rsid w:val="000F49B7"/>
    <w:rsid w:val="000F502F"/>
    <w:rsid w:val="000F54CA"/>
    <w:rsid w:val="000F565E"/>
    <w:rsid w:val="000F78D4"/>
    <w:rsid w:val="000F7953"/>
    <w:rsid w:val="00100CD0"/>
    <w:rsid w:val="00101280"/>
    <w:rsid w:val="00101476"/>
    <w:rsid w:val="00102B68"/>
    <w:rsid w:val="00102C8A"/>
    <w:rsid w:val="00102E34"/>
    <w:rsid w:val="00102F3F"/>
    <w:rsid w:val="00103AB0"/>
    <w:rsid w:val="00104CD8"/>
    <w:rsid w:val="00105172"/>
    <w:rsid w:val="0010596D"/>
    <w:rsid w:val="001059D3"/>
    <w:rsid w:val="00105A62"/>
    <w:rsid w:val="00105CF3"/>
    <w:rsid w:val="00105EA5"/>
    <w:rsid w:val="00105FF7"/>
    <w:rsid w:val="00107370"/>
    <w:rsid w:val="00110AEB"/>
    <w:rsid w:val="00110D00"/>
    <w:rsid w:val="00112372"/>
    <w:rsid w:val="00112F07"/>
    <w:rsid w:val="00113A6F"/>
    <w:rsid w:val="00113E44"/>
    <w:rsid w:val="001146B2"/>
    <w:rsid w:val="00115802"/>
    <w:rsid w:val="00115A4C"/>
    <w:rsid w:val="001160DE"/>
    <w:rsid w:val="001161D2"/>
    <w:rsid w:val="0011674A"/>
    <w:rsid w:val="001179F6"/>
    <w:rsid w:val="00117C66"/>
    <w:rsid w:val="00117D27"/>
    <w:rsid w:val="0012083E"/>
    <w:rsid w:val="00120AC0"/>
    <w:rsid w:val="00120B84"/>
    <w:rsid w:val="00120FDA"/>
    <w:rsid w:val="001224A7"/>
    <w:rsid w:val="0012299A"/>
    <w:rsid w:val="00122B6E"/>
    <w:rsid w:val="0012448A"/>
    <w:rsid w:val="00124C96"/>
    <w:rsid w:val="0012521F"/>
    <w:rsid w:val="00126454"/>
    <w:rsid w:val="0012670B"/>
    <w:rsid w:val="00127A7C"/>
    <w:rsid w:val="00127C13"/>
    <w:rsid w:val="001300CF"/>
    <w:rsid w:val="0013041C"/>
    <w:rsid w:val="00130C16"/>
    <w:rsid w:val="00130E48"/>
    <w:rsid w:val="00131A7E"/>
    <w:rsid w:val="00131DFB"/>
    <w:rsid w:val="00132BAB"/>
    <w:rsid w:val="00134260"/>
    <w:rsid w:val="00134861"/>
    <w:rsid w:val="00134A9D"/>
    <w:rsid w:val="00135B22"/>
    <w:rsid w:val="0013607A"/>
    <w:rsid w:val="0013631C"/>
    <w:rsid w:val="0013641E"/>
    <w:rsid w:val="001364E4"/>
    <w:rsid w:val="00136577"/>
    <w:rsid w:val="00137B13"/>
    <w:rsid w:val="00140202"/>
    <w:rsid w:val="001415AF"/>
    <w:rsid w:val="001422CC"/>
    <w:rsid w:val="0014301C"/>
    <w:rsid w:val="00143D0E"/>
    <w:rsid w:val="00143FF0"/>
    <w:rsid w:val="0014479A"/>
    <w:rsid w:val="00145361"/>
    <w:rsid w:val="00145EA6"/>
    <w:rsid w:val="00146BF3"/>
    <w:rsid w:val="00146FEB"/>
    <w:rsid w:val="001476CA"/>
    <w:rsid w:val="00147A61"/>
    <w:rsid w:val="001505A6"/>
    <w:rsid w:val="0015082C"/>
    <w:rsid w:val="00150C17"/>
    <w:rsid w:val="00150FD4"/>
    <w:rsid w:val="001528C7"/>
    <w:rsid w:val="00152E28"/>
    <w:rsid w:val="00154974"/>
    <w:rsid w:val="00155331"/>
    <w:rsid w:val="00155D33"/>
    <w:rsid w:val="0015627E"/>
    <w:rsid w:val="00156C07"/>
    <w:rsid w:val="00156E7B"/>
    <w:rsid w:val="001575DB"/>
    <w:rsid w:val="00157B1F"/>
    <w:rsid w:val="00157F25"/>
    <w:rsid w:val="00162154"/>
    <w:rsid w:val="00162681"/>
    <w:rsid w:val="00165057"/>
    <w:rsid w:val="001656FA"/>
    <w:rsid w:val="00165943"/>
    <w:rsid w:val="00166025"/>
    <w:rsid w:val="0016603A"/>
    <w:rsid w:val="00166A54"/>
    <w:rsid w:val="00166ED2"/>
    <w:rsid w:val="00167465"/>
    <w:rsid w:val="00170D60"/>
    <w:rsid w:val="00170FCF"/>
    <w:rsid w:val="0017100F"/>
    <w:rsid w:val="00172653"/>
    <w:rsid w:val="00172DB4"/>
    <w:rsid w:val="00173E61"/>
    <w:rsid w:val="00174348"/>
    <w:rsid w:val="00174B25"/>
    <w:rsid w:val="0017502C"/>
    <w:rsid w:val="0017613E"/>
    <w:rsid w:val="0017638C"/>
    <w:rsid w:val="001778E5"/>
    <w:rsid w:val="001807D0"/>
    <w:rsid w:val="0018141E"/>
    <w:rsid w:val="0018148F"/>
    <w:rsid w:val="00181AC2"/>
    <w:rsid w:val="00181E21"/>
    <w:rsid w:val="001836A5"/>
    <w:rsid w:val="00183AE5"/>
    <w:rsid w:val="0018426B"/>
    <w:rsid w:val="00184FDF"/>
    <w:rsid w:val="00185343"/>
    <w:rsid w:val="00185AD3"/>
    <w:rsid w:val="00185B3E"/>
    <w:rsid w:val="001865C2"/>
    <w:rsid w:val="00186997"/>
    <w:rsid w:val="00187009"/>
    <w:rsid w:val="0019077D"/>
    <w:rsid w:val="00190A46"/>
    <w:rsid w:val="00190D0D"/>
    <w:rsid w:val="00191086"/>
    <w:rsid w:val="00191182"/>
    <w:rsid w:val="00191682"/>
    <w:rsid w:val="00192287"/>
    <w:rsid w:val="0019278A"/>
    <w:rsid w:val="00192DFB"/>
    <w:rsid w:val="001939B6"/>
    <w:rsid w:val="00193A9C"/>
    <w:rsid w:val="00193C92"/>
    <w:rsid w:val="00193D88"/>
    <w:rsid w:val="001945D1"/>
    <w:rsid w:val="00194767"/>
    <w:rsid w:val="00195A2F"/>
    <w:rsid w:val="00197095"/>
    <w:rsid w:val="001A005A"/>
    <w:rsid w:val="001A0346"/>
    <w:rsid w:val="001A1FEE"/>
    <w:rsid w:val="001A38EE"/>
    <w:rsid w:val="001A4562"/>
    <w:rsid w:val="001A61FE"/>
    <w:rsid w:val="001B0217"/>
    <w:rsid w:val="001B1399"/>
    <w:rsid w:val="001B1FAE"/>
    <w:rsid w:val="001B1FDB"/>
    <w:rsid w:val="001B2500"/>
    <w:rsid w:val="001B252F"/>
    <w:rsid w:val="001B2CEC"/>
    <w:rsid w:val="001B3109"/>
    <w:rsid w:val="001B4046"/>
    <w:rsid w:val="001B417A"/>
    <w:rsid w:val="001B4424"/>
    <w:rsid w:val="001B4C3A"/>
    <w:rsid w:val="001B4F08"/>
    <w:rsid w:val="001B5348"/>
    <w:rsid w:val="001B58BA"/>
    <w:rsid w:val="001B6499"/>
    <w:rsid w:val="001B6CA7"/>
    <w:rsid w:val="001B6CDA"/>
    <w:rsid w:val="001B7C6C"/>
    <w:rsid w:val="001C080B"/>
    <w:rsid w:val="001C0DAF"/>
    <w:rsid w:val="001C113B"/>
    <w:rsid w:val="001C15D6"/>
    <w:rsid w:val="001C254F"/>
    <w:rsid w:val="001C2708"/>
    <w:rsid w:val="001C64B5"/>
    <w:rsid w:val="001C6646"/>
    <w:rsid w:val="001C7949"/>
    <w:rsid w:val="001C7BAC"/>
    <w:rsid w:val="001C7ED7"/>
    <w:rsid w:val="001D0286"/>
    <w:rsid w:val="001D03C5"/>
    <w:rsid w:val="001D0410"/>
    <w:rsid w:val="001D20C8"/>
    <w:rsid w:val="001D2361"/>
    <w:rsid w:val="001D2912"/>
    <w:rsid w:val="001D2A6E"/>
    <w:rsid w:val="001D509E"/>
    <w:rsid w:val="001D594F"/>
    <w:rsid w:val="001D5B51"/>
    <w:rsid w:val="001D5E95"/>
    <w:rsid w:val="001D60B5"/>
    <w:rsid w:val="001D6249"/>
    <w:rsid w:val="001D6374"/>
    <w:rsid w:val="001D7895"/>
    <w:rsid w:val="001E0824"/>
    <w:rsid w:val="001E0B0B"/>
    <w:rsid w:val="001E0CDE"/>
    <w:rsid w:val="001E0F0B"/>
    <w:rsid w:val="001E1EB9"/>
    <w:rsid w:val="001E1FCB"/>
    <w:rsid w:val="001E2124"/>
    <w:rsid w:val="001E3884"/>
    <w:rsid w:val="001E46A9"/>
    <w:rsid w:val="001E47CB"/>
    <w:rsid w:val="001E54DB"/>
    <w:rsid w:val="001E6864"/>
    <w:rsid w:val="001F1938"/>
    <w:rsid w:val="001F1DB2"/>
    <w:rsid w:val="001F1ECC"/>
    <w:rsid w:val="001F2DB8"/>
    <w:rsid w:val="001F36A1"/>
    <w:rsid w:val="001F3755"/>
    <w:rsid w:val="001F4BD1"/>
    <w:rsid w:val="001F6BAC"/>
    <w:rsid w:val="001F7201"/>
    <w:rsid w:val="001F7C61"/>
    <w:rsid w:val="00200E5E"/>
    <w:rsid w:val="00201BCA"/>
    <w:rsid w:val="00203209"/>
    <w:rsid w:val="00203AEA"/>
    <w:rsid w:val="002058F7"/>
    <w:rsid w:val="002061FD"/>
    <w:rsid w:val="00206C03"/>
    <w:rsid w:val="00206D1B"/>
    <w:rsid w:val="00207A59"/>
    <w:rsid w:val="00210AC5"/>
    <w:rsid w:val="00210ED5"/>
    <w:rsid w:val="00211827"/>
    <w:rsid w:val="00211D3B"/>
    <w:rsid w:val="00212999"/>
    <w:rsid w:val="002141DE"/>
    <w:rsid w:val="00214A47"/>
    <w:rsid w:val="00214F4F"/>
    <w:rsid w:val="00215478"/>
    <w:rsid w:val="0021563D"/>
    <w:rsid w:val="002159CE"/>
    <w:rsid w:val="00216875"/>
    <w:rsid w:val="002179E6"/>
    <w:rsid w:val="002200D0"/>
    <w:rsid w:val="00220112"/>
    <w:rsid w:val="00220AB9"/>
    <w:rsid w:val="00221206"/>
    <w:rsid w:val="00221B63"/>
    <w:rsid w:val="00221C14"/>
    <w:rsid w:val="00222688"/>
    <w:rsid w:val="00222DDF"/>
    <w:rsid w:val="0022522C"/>
    <w:rsid w:val="0022530D"/>
    <w:rsid w:val="00225919"/>
    <w:rsid w:val="00225AF1"/>
    <w:rsid w:val="00226158"/>
    <w:rsid w:val="00226212"/>
    <w:rsid w:val="00226286"/>
    <w:rsid w:val="00226455"/>
    <w:rsid w:val="0022648E"/>
    <w:rsid w:val="00226E05"/>
    <w:rsid w:val="00227987"/>
    <w:rsid w:val="00230C12"/>
    <w:rsid w:val="002312B3"/>
    <w:rsid w:val="0023172B"/>
    <w:rsid w:val="002317E6"/>
    <w:rsid w:val="00231AF4"/>
    <w:rsid w:val="0023317A"/>
    <w:rsid w:val="002341CB"/>
    <w:rsid w:val="002346BA"/>
    <w:rsid w:val="00234ED2"/>
    <w:rsid w:val="00234F72"/>
    <w:rsid w:val="00235B70"/>
    <w:rsid w:val="0023647B"/>
    <w:rsid w:val="00237601"/>
    <w:rsid w:val="00237BE3"/>
    <w:rsid w:val="00240178"/>
    <w:rsid w:val="00240A09"/>
    <w:rsid w:val="00240B5A"/>
    <w:rsid w:val="002411F3"/>
    <w:rsid w:val="00241829"/>
    <w:rsid w:val="0024194E"/>
    <w:rsid w:val="00241C5D"/>
    <w:rsid w:val="002421AD"/>
    <w:rsid w:val="00242D37"/>
    <w:rsid w:val="002434F1"/>
    <w:rsid w:val="0024368D"/>
    <w:rsid w:val="00243E8B"/>
    <w:rsid w:val="00243F96"/>
    <w:rsid w:val="002443FA"/>
    <w:rsid w:val="002444E5"/>
    <w:rsid w:val="00245C14"/>
    <w:rsid w:val="00246406"/>
    <w:rsid w:val="002478BB"/>
    <w:rsid w:val="00247DA1"/>
    <w:rsid w:val="00250BFD"/>
    <w:rsid w:val="00250C2F"/>
    <w:rsid w:val="00251014"/>
    <w:rsid w:val="002517F5"/>
    <w:rsid w:val="00251CF3"/>
    <w:rsid w:val="0025231C"/>
    <w:rsid w:val="002536DA"/>
    <w:rsid w:val="00253953"/>
    <w:rsid w:val="00253ECA"/>
    <w:rsid w:val="0025456D"/>
    <w:rsid w:val="00254693"/>
    <w:rsid w:val="00254755"/>
    <w:rsid w:val="00254764"/>
    <w:rsid w:val="0025518F"/>
    <w:rsid w:val="00255A43"/>
    <w:rsid w:val="00255A65"/>
    <w:rsid w:val="002569EA"/>
    <w:rsid w:val="00257379"/>
    <w:rsid w:val="00257537"/>
    <w:rsid w:val="00257BDB"/>
    <w:rsid w:val="002617BB"/>
    <w:rsid w:val="00261CCB"/>
    <w:rsid w:val="00262D3C"/>
    <w:rsid w:val="00263171"/>
    <w:rsid w:val="00264010"/>
    <w:rsid w:val="0026499C"/>
    <w:rsid w:val="0026540A"/>
    <w:rsid w:val="002658A2"/>
    <w:rsid w:val="00265969"/>
    <w:rsid w:val="0026650D"/>
    <w:rsid w:val="00266909"/>
    <w:rsid w:val="00266CAA"/>
    <w:rsid w:val="0027069E"/>
    <w:rsid w:val="0027171B"/>
    <w:rsid w:val="00272637"/>
    <w:rsid w:val="00272A03"/>
    <w:rsid w:val="0027312F"/>
    <w:rsid w:val="00273A65"/>
    <w:rsid w:val="00273C40"/>
    <w:rsid w:val="00274D33"/>
    <w:rsid w:val="00275E50"/>
    <w:rsid w:val="00276068"/>
    <w:rsid w:val="0027702C"/>
    <w:rsid w:val="0027787A"/>
    <w:rsid w:val="00277A4F"/>
    <w:rsid w:val="00277D8C"/>
    <w:rsid w:val="00280D12"/>
    <w:rsid w:val="002811E5"/>
    <w:rsid w:val="00281D4D"/>
    <w:rsid w:val="00281DF8"/>
    <w:rsid w:val="00283E06"/>
    <w:rsid w:val="002850ED"/>
    <w:rsid w:val="002856EB"/>
    <w:rsid w:val="00285D22"/>
    <w:rsid w:val="0028600D"/>
    <w:rsid w:val="002869F4"/>
    <w:rsid w:val="0028710A"/>
    <w:rsid w:val="00287393"/>
    <w:rsid w:val="0028776B"/>
    <w:rsid w:val="00287C34"/>
    <w:rsid w:val="00290547"/>
    <w:rsid w:val="00290882"/>
    <w:rsid w:val="00290903"/>
    <w:rsid w:val="0029096E"/>
    <w:rsid w:val="00290C06"/>
    <w:rsid w:val="00290D6E"/>
    <w:rsid w:val="002914C3"/>
    <w:rsid w:val="00291C71"/>
    <w:rsid w:val="002922DB"/>
    <w:rsid w:val="0029284B"/>
    <w:rsid w:val="002933D6"/>
    <w:rsid w:val="00293ADE"/>
    <w:rsid w:val="002958B2"/>
    <w:rsid w:val="00296F09"/>
    <w:rsid w:val="00297B3B"/>
    <w:rsid w:val="002A0C47"/>
    <w:rsid w:val="002A11C5"/>
    <w:rsid w:val="002A3324"/>
    <w:rsid w:val="002A35E2"/>
    <w:rsid w:val="002A3B77"/>
    <w:rsid w:val="002A4CE7"/>
    <w:rsid w:val="002A4E2E"/>
    <w:rsid w:val="002A51A4"/>
    <w:rsid w:val="002A5668"/>
    <w:rsid w:val="002A5CB8"/>
    <w:rsid w:val="002A5E57"/>
    <w:rsid w:val="002A6B49"/>
    <w:rsid w:val="002A6E9C"/>
    <w:rsid w:val="002A7F44"/>
    <w:rsid w:val="002B09FF"/>
    <w:rsid w:val="002B1768"/>
    <w:rsid w:val="002B2E3E"/>
    <w:rsid w:val="002B302E"/>
    <w:rsid w:val="002B325F"/>
    <w:rsid w:val="002B37B9"/>
    <w:rsid w:val="002B39BD"/>
    <w:rsid w:val="002B39DC"/>
    <w:rsid w:val="002B5177"/>
    <w:rsid w:val="002B7717"/>
    <w:rsid w:val="002B78EC"/>
    <w:rsid w:val="002B7BDF"/>
    <w:rsid w:val="002C0F9B"/>
    <w:rsid w:val="002C2C79"/>
    <w:rsid w:val="002C3377"/>
    <w:rsid w:val="002C364C"/>
    <w:rsid w:val="002C3B6E"/>
    <w:rsid w:val="002C4235"/>
    <w:rsid w:val="002C4275"/>
    <w:rsid w:val="002C4A48"/>
    <w:rsid w:val="002C50F8"/>
    <w:rsid w:val="002C5AE8"/>
    <w:rsid w:val="002C67EC"/>
    <w:rsid w:val="002C69D9"/>
    <w:rsid w:val="002C79A2"/>
    <w:rsid w:val="002D0269"/>
    <w:rsid w:val="002D07CA"/>
    <w:rsid w:val="002D18AE"/>
    <w:rsid w:val="002D29A3"/>
    <w:rsid w:val="002D2DC7"/>
    <w:rsid w:val="002D4BFB"/>
    <w:rsid w:val="002D4E28"/>
    <w:rsid w:val="002D643F"/>
    <w:rsid w:val="002D6499"/>
    <w:rsid w:val="002D6DE5"/>
    <w:rsid w:val="002E0C9D"/>
    <w:rsid w:val="002E1893"/>
    <w:rsid w:val="002E2B73"/>
    <w:rsid w:val="002E3177"/>
    <w:rsid w:val="002E4D7C"/>
    <w:rsid w:val="002E4E40"/>
    <w:rsid w:val="002E5F32"/>
    <w:rsid w:val="002E6163"/>
    <w:rsid w:val="002E71D1"/>
    <w:rsid w:val="002E794F"/>
    <w:rsid w:val="002E7973"/>
    <w:rsid w:val="002E7A6A"/>
    <w:rsid w:val="002E7F88"/>
    <w:rsid w:val="002F0CFE"/>
    <w:rsid w:val="002F0D87"/>
    <w:rsid w:val="002F166E"/>
    <w:rsid w:val="002F1A4E"/>
    <w:rsid w:val="002F3FA2"/>
    <w:rsid w:val="002F47C3"/>
    <w:rsid w:val="002F4891"/>
    <w:rsid w:val="002F49AF"/>
    <w:rsid w:val="002F4ED5"/>
    <w:rsid w:val="002F513F"/>
    <w:rsid w:val="002F5B81"/>
    <w:rsid w:val="002F6B5F"/>
    <w:rsid w:val="002F6D09"/>
    <w:rsid w:val="002F6FAB"/>
    <w:rsid w:val="002F7847"/>
    <w:rsid w:val="003002F9"/>
    <w:rsid w:val="003006C1"/>
    <w:rsid w:val="00300EA9"/>
    <w:rsid w:val="003010E8"/>
    <w:rsid w:val="003013B9"/>
    <w:rsid w:val="00301A7B"/>
    <w:rsid w:val="00302375"/>
    <w:rsid w:val="003028D9"/>
    <w:rsid w:val="00303350"/>
    <w:rsid w:val="00303D2F"/>
    <w:rsid w:val="00304CCF"/>
    <w:rsid w:val="00306B51"/>
    <w:rsid w:val="00306BFD"/>
    <w:rsid w:val="00306D5F"/>
    <w:rsid w:val="00306F7C"/>
    <w:rsid w:val="003070D8"/>
    <w:rsid w:val="00310A23"/>
    <w:rsid w:val="003117FE"/>
    <w:rsid w:val="00311A13"/>
    <w:rsid w:val="00312B12"/>
    <w:rsid w:val="00312D89"/>
    <w:rsid w:val="00312FC5"/>
    <w:rsid w:val="0031341B"/>
    <w:rsid w:val="003135EE"/>
    <w:rsid w:val="00313E93"/>
    <w:rsid w:val="0031595E"/>
    <w:rsid w:val="00315D82"/>
    <w:rsid w:val="003168E9"/>
    <w:rsid w:val="00317047"/>
    <w:rsid w:val="003174E9"/>
    <w:rsid w:val="00317933"/>
    <w:rsid w:val="00320AB7"/>
    <w:rsid w:val="003231FA"/>
    <w:rsid w:val="00323734"/>
    <w:rsid w:val="00323D90"/>
    <w:rsid w:val="00323FB2"/>
    <w:rsid w:val="00324282"/>
    <w:rsid w:val="00324754"/>
    <w:rsid w:val="00324944"/>
    <w:rsid w:val="003260A4"/>
    <w:rsid w:val="00326377"/>
    <w:rsid w:val="00326637"/>
    <w:rsid w:val="00326E26"/>
    <w:rsid w:val="0032789D"/>
    <w:rsid w:val="00330926"/>
    <w:rsid w:val="003311C6"/>
    <w:rsid w:val="00333022"/>
    <w:rsid w:val="00333204"/>
    <w:rsid w:val="0033392D"/>
    <w:rsid w:val="0033425D"/>
    <w:rsid w:val="0033462F"/>
    <w:rsid w:val="0033573F"/>
    <w:rsid w:val="00336187"/>
    <w:rsid w:val="0033629F"/>
    <w:rsid w:val="00336858"/>
    <w:rsid w:val="00336C41"/>
    <w:rsid w:val="0033708F"/>
    <w:rsid w:val="00340D18"/>
    <w:rsid w:val="00340E55"/>
    <w:rsid w:val="00341432"/>
    <w:rsid w:val="003414A2"/>
    <w:rsid w:val="00342053"/>
    <w:rsid w:val="00343380"/>
    <w:rsid w:val="00343773"/>
    <w:rsid w:val="00343B5A"/>
    <w:rsid w:val="00343DA2"/>
    <w:rsid w:val="00344980"/>
    <w:rsid w:val="003451EE"/>
    <w:rsid w:val="00345224"/>
    <w:rsid w:val="00345A3F"/>
    <w:rsid w:val="00345CD0"/>
    <w:rsid w:val="00345CD5"/>
    <w:rsid w:val="00346B99"/>
    <w:rsid w:val="003471D7"/>
    <w:rsid w:val="003474F7"/>
    <w:rsid w:val="003501ED"/>
    <w:rsid w:val="003510E7"/>
    <w:rsid w:val="003517D8"/>
    <w:rsid w:val="003531D1"/>
    <w:rsid w:val="003534C1"/>
    <w:rsid w:val="003537F3"/>
    <w:rsid w:val="00354CED"/>
    <w:rsid w:val="00355A1B"/>
    <w:rsid w:val="00355A9C"/>
    <w:rsid w:val="00355F95"/>
    <w:rsid w:val="00355FF2"/>
    <w:rsid w:val="0035613A"/>
    <w:rsid w:val="003568E1"/>
    <w:rsid w:val="003569C8"/>
    <w:rsid w:val="00356A25"/>
    <w:rsid w:val="0035715E"/>
    <w:rsid w:val="003571D1"/>
    <w:rsid w:val="003573AF"/>
    <w:rsid w:val="0035793D"/>
    <w:rsid w:val="0036048E"/>
    <w:rsid w:val="00362158"/>
    <w:rsid w:val="00362284"/>
    <w:rsid w:val="003630AB"/>
    <w:rsid w:val="003631C1"/>
    <w:rsid w:val="00363A4D"/>
    <w:rsid w:val="00364404"/>
    <w:rsid w:val="00364DB8"/>
    <w:rsid w:val="00366EC2"/>
    <w:rsid w:val="00370BA2"/>
    <w:rsid w:val="00370CCB"/>
    <w:rsid w:val="00370E9C"/>
    <w:rsid w:val="00372570"/>
    <w:rsid w:val="00372634"/>
    <w:rsid w:val="00373AE6"/>
    <w:rsid w:val="00373E96"/>
    <w:rsid w:val="0037419F"/>
    <w:rsid w:val="00374864"/>
    <w:rsid w:val="00374880"/>
    <w:rsid w:val="00375EA5"/>
    <w:rsid w:val="00377335"/>
    <w:rsid w:val="003775F5"/>
    <w:rsid w:val="00377614"/>
    <w:rsid w:val="00377DF3"/>
    <w:rsid w:val="00377F64"/>
    <w:rsid w:val="00380AD4"/>
    <w:rsid w:val="00380EA1"/>
    <w:rsid w:val="00380EB3"/>
    <w:rsid w:val="00381030"/>
    <w:rsid w:val="003840D4"/>
    <w:rsid w:val="0038454B"/>
    <w:rsid w:val="003846C1"/>
    <w:rsid w:val="0038477D"/>
    <w:rsid w:val="00384B46"/>
    <w:rsid w:val="003857FD"/>
    <w:rsid w:val="003859FF"/>
    <w:rsid w:val="00387024"/>
    <w:rsid w:val="003872BE"/>
    <w:rsid w:val="003878DB"/>
    <w:rsid w:val="003879AC"/>
    <w:rsid w:val="003900B2"/>
    <w:rsid w:val="00390471"/>
    <w:rsid w:val="003912B3"/>
    <w:rsid w:val="003913CB"/>
    <w:rsid w:val="003915E7"/>
    <w:rsid w:val="003916EC"/>
    <w:rsid w:val="00391942"/>
    <w:rsid w:val="00391979"/>
    <w:rsid w:val="00392238"/>
    <w:rsid w:val="00392485"/>
    <w:rsid w:val="0039310B"/>
    <w:rsid w:val="00393201"/>
    <w:rsid w:val="00393F1E"/>
    <w:rsid w:val="003941EF"/>
    <w:rsid w:val="00394A65"/>
    <w:rsid w:val="00395E58"/>
    <w:rsid w:val="0039643D"/>
    <w:rsid w:val="00396BF1"/>
    <w:rsid w:val="00396E6E"/>
    <w:rsid w:val="00397D78"/>
    <w:rsid w:val="00397EF8"/>
    <w:rsid w:val="003A0D3B"/>
    <w:rsid w:val="003A1276"/>
    <w:rsid w:val="003A146D"/>
    <w:rsid w:val="003A1951"/>
    <w:rsid w:val="003A2F18"/>
    <w:rsid w:val="003A349C"/>
    <w:rsid w:val="003A4097"/>
    <w:rsid w:val="003A432B"/>
    <w:rsid w:val="003A4E59"/>
    <w:rsid w:val="003A661F"/>
    <w:rsid w:val="003A7D64"/>
    <w:rsid w:val="003A7F6A"/>
    <w:rsid w:val="003A7FFC"/>
    <w:rsid w:val="003B072C"/>
    <w:rsid w:val="003B0A7E"/>
    <w:rsid w:val="003B1339"/>
    <w:rsid w:val="003B18F1"/>
    <w:rsid w:val="003B27C0"/>
    <w:rsid w:val="003B27F3"/>
    <w:rsid w:val="003B388B"/>
    <w:rsid w:val="003B482A"/>
    <w:rsid w:val="003B684B"/>
    <w:rsid w:val="003B70F4"/>
    <w:rsid w:val="003B74CE"/>
    <w:rsid w:val="003C0488"/>
    <w:rsid w:val="003C0FA1"/>
    <w:rsid w:val="003C1711"/>
    <w:rsid w:val="003C175A"/>
    <w:rsid w:val="003C17A8"/>
    <w:rsid w:val="003C1C89"/>
    <w:rsid w:val="003C26BD"/>
    <w:rsid w:val="003C2B4A"/>
    <w:rsid w:val="003C2B63"/>
    <w:rsid w:val="003C3118"/>
    <w:rsid w:val="003C4710"/>
    <w:rsid w:val="003C4B89"/>
    <w:rsid w:val="003C4D34"/>
    <w:rsid w:val="003C4F55"/>
    <w:rsid w:val="003C544E"/>
    <w:rsid w:val="003C63E6"/>
    <w:rsid w:val="003C658C"/>
    <w:rsid w:val="003C65F9"/>
    <w:rsid w:val="003C71CE"/>
    <w:rsid w:val="003C7B06"/>
    <w:rsid w:val="003D02B7"/>
    <w:rsid w:val="003D0747"/>
    <w:rsid w:val="003D1930"/>
    <w:rsid w:val="003D32BE"/>
    <w:rsid w:val="003D36C4"/>
    <w:rsid w:val="003D4BE3"/>
    <w:rsid w:val="003D611F"/>
    <w:rsid w:val="003D6583"/>
    <w:rsid w:val="003D6825"/>
    <w:rsid w:val="003D7959"/>
    <w:rsid w:val="003E0584"/>
    <w:rsid w:val="003E10E2"/>
    <w:rsid w:val="003E1A03"/>
    <w:rsid w:val="003E261E"/>
    <w:rsid w:val="003E2E42"/>
    <w:rsid w:val="003E331A"/>
    <w:rsid w:val="003E358B"/>
    <w:rsid w:val="003E36E2"/>
    <w:rsid w:val="003E38FB"/>
    <w:rsid w:val="003E3EBF"/>
    <w:rsid w:val="003E53FB"/>
    <w:rsid w:val="003E56D3"/>
    <w:rsid w:val="003E59F4"/>
    <w:rsid w:val="003E607D"/>
    <w:rsid w:val="003E66FC"/>
    <w:rsid w:val="003E681F"/>
    <w:rsid w:val="003E70CA"/>
    <w:rsid w:val="003E7892"/>
    <w:rsid w:val="003F0354"/>
    <w:rsid w:val="003F0644"/>
    <w:rsid w:val="003F14F5"/>
    <w:rsid w:val="003F150A"/>
    <w:rsid w:val="003F19E1"/>
    <w:rsid w:val="003F1B68"/>
    <w:rsid w:val="003F1FAB"/>
    <w:rsid w:val="003F3E44"/>
    <w:rsid w:val="003F4312"/>
    <w:rsid w:val="003F6B46"/>
    <w:rsid w:val="003F7C0A"/>
    <w:rsid w:val="004007D2"/>
    <w:rsid w:val="0040207E"/>
    <w:rsid w:val="0040210C"/>
    <w:rsid w:val="004023E8"/>
    <w:rsid w:val="004027BE"/>
    <w:rsid w:val="00402ED5"/>
    <w:rsid w:val="00402F34"/>
    <w:rsid w:val="004039F0"/>
    <w:rsid w:val="00403F46"/>
    <w:rsid w:val="0040449F"/>
    <w:rsid w:val="004046CD"/>
    <w:rsid w:val="00404DDC"/>
    <w:rsid w:val="004054D5"/>
    <w:rsid w:val="00405A0A"/>
    <w:rsid w:val="00405D32"/>
    <w:rsid w:val="004063EF"/>
    <w:rsid w:val="0040694A"/>
    <w:rsid w:val="00406CBB"/>
    <w:rsid w:val="004073A0"/>
    <w:rsid w:val="004076D3"/>
    <w:rsid w:val="0041141F"/>
    <w:rsid w:val="004127E1"/>
    <w:rsid w:val="00412E11"/>
    <w:rsid w:val="0041393B"/>
    <w:rsid w:val="00413ACE"/>
    <w:rsid w:val="00413BFE"/>
    <w:rsid w:val="00414930"/>
    <w:rsid w:val="00414A4A"/>
    <w:rsid w:val="00414E95"/>
    <w:rsid w:val="00415775"/>
    <w:rsid w:val="00416054"/>
    <w:rsid w:val="004165F5"/>
    <w:rsid w:val="004166A6"/>
    <w:rsid w:val="00416F22"/>
    <w:rsid w:val="00417640"/>
    <w:rsid w:val="00417667"/>
    <w:rsid w:val="00417BC7"/>
    <w:rsid w:val="00420475"/>
    <w:rsid w:val="00421155"/>
    <w:rsid w:val="00421892"/>
    <w:rsid w:val="00422851"/>
    <w:rsid w:val="00422E4A"/>
    <w:rsid w:val="0042418E"/>
    <w:rsid w:val="0042483D"/>
    <w:rsid w:val="00424DE7"/>
    <w:rsid w:val="0042508F"/>
    <w:rsid w:val="00425535"/>
    <w:rsid w:val="00426182"/>
    <w:rsid w:val="0042664F"/>
    <w:rsid w:val="00430481"/>
    <w:rsid w:val="00430992"/>
    <w:rsid w:val="00430E6C"/>
    <w:rsid w:val="00431EDE"/>
    <w:rsid w:val="00434843"/>
    <w:rsid w:val="00435449"/>
    <w:rsid w:val="00437194"/>
    <w:rsid w:val="00440E5B"/>
    <w:rsid w:val="0044139E"/>
    <w:rsid w:val="00441C14"/>
    <w:rsid w:val="00441F14"/>
    <w:rsid w:val="00442621"/>
    <w:rsid w:val="004427A1"/>
    <w:rsid w:val="00443866"/>
    <w:rsid w:val="00444653"/>
    <w:rsid w:val="00444AD5"/>
    <w:rsid w:val="004459F7"/>
    <w:rsid w:val="00446D05"/>
    <w:rsid w:val="00446E8C"/>
    <w:rsid w:val="004470A7"/>
    <w:rsid w:val="0044771A"/>
    <w:rsid w:val="00447BC1"/>
    <w:rsid w:val="00451004"/>
    <w:rsid w:val="004510B9"/>
    <w:rsid w:val="0045143A"/>
    <w:rsid w:val="0045146B"/>
    <w:rsid w:val="00451E25"/>
    <w:rsid w:val="0045202F"/>
    <w:rsid w:val="00452273"/>
    <w:rsid w:val="004522D1"/>
    <w:rsid w:val="00452816"/>
    <w:rsid w:val="00452C9F"/>
    <w:rsid w:val="00454020"/>
    <w:rsid w:val="00454A82"/>
    <w:rsid w:val="00454EA1"/>
    <w:rsid w:val="00455A61"/>
    <w:rsid w:val="004564D0"/>
    <w:rsid w:val="00456AC6"/>
    <w:rsid w:val="00456AF6"/>
    <w:rsid w:val="00457000"/>
    <w:rsid w:val="004577E9"/>
    <w:rsid w:val="00457A0E"/>
    <w:rsid w:val="004608A5"/>
    <w:rsid w:val="004608CB"/>
    <w:rsid w:val="004608F9"/>
    <w:rsid w:val="004610A2"/>
    <w:rsid w:val="00461187"/>
    <w:rsid w:val="00461B57"/>
    <w:rsid w:val="00461DE8"/>
    <w:rsid w:val="00462E41"/>
    <w:rsid w:val="00462FB5"/>
    <w:rsid w:val="00463639"/>
    <w:rsid w:val="00463D2E"/>
    <w:rsid w:val="004643FF"/>
    <w:rsid w:val="00464750"/>
    <w:rsid w:val="00465194"/>
    <w:rsid w:val="004655BD"/>
    <w:rsid w:val="0046653F"/>
    <w:rsid w:val="00466711"/>
    <w:rsid w:val="00467094"/>
    <w:rsid w:val="00467825"/>
    <w:rsid w:val="00467AC1"/>
    <w:rsid w:val="00470054"/>
    <w:rsid w:val="0047080D"/>
    <w:rsid w:val="00470A8A"/>
    <w:rsid w:val="00471EFA"/>
    <w:rsid w:val="00472EA1"/>
    <w:rsid w:val="00474339"/>
    <w:rsid w:val="00474724"/>
    <w:rsid w:val="00474BA8"/>
    <w:rsid w:val="00474C04"/>
    <w:rsid w:val="00474C1F"/>
    <w:rsid w:val="004752B9"/>
    <w:rsid w:val="00475671"/>
    <w:rsid w:val="004764A4"/>
    <w:rsid w:val="0047682C"/>
    <w:rsid w:val="00477405"/>
    <w:rsid w:val="00477C57"/>
    <w:rsid w:val="00480470"/>
    <w:rsid w:val="00480AFB"/>
    <w:rsid w:val="00481AC7"/>
    <w:rsid w:val="00481D38"/>
    <w:rsid w:val="0048229C"/>
    <w:rsid w:val="0048470E"/>
    <w:rsid w:val="0048473E"/>
    <w:rsid w:val="0048566C"/>
    <w:rsid w:val="00485CBB"/>
    <w:rsid w:val="004861EA"/>
    <w:rsid w:val="00486304"/>
    <w:rsid w:val="004863C5"/>
    <w:rsid w:val="00487B7E"/>
    <w:rsid w:val="00487DED"/>
    <w:rsid w:val="00491DD3"/>
    <w:rsid w:val="004923C3"/>
    <w:rsid w:val="004932DE"/>
    <w:rsid w:val="00493463"/>
    <w:rsid w:val="004934CE"/>
    <w:rsid w:val="00493C0D"/>
    <w:rsid w:val="00494DFB"/>
    <w:rsid w:val="004951CF"/>
    <w:rsid w:val="004959CA"/>
    <w:rsid w:val="0049629F"/>
    <w:rsid w:val="00496577"/>
    <w:rsid w:val="0049764B"/>
    <w:rsid w:val="00497852"/>
    <w:rsid w:val="004A0009"/>
    <w:rsid w:val="004A0705"/>
    <w:rsid w:val="004A07E1"/>
    <w:rsid w:val="004A0859"/>
    <w:rsid w:val="004A0DDA"/>
    <w:rsid w:val="004A19E5"/>
    <w:rsid w:val="004A1DAF"/>
    <w:rsid w:val="004A21F5"/>
    <w:rsid w:val="004A248E"/>
    <w:rsid w:val="004A2581"/>
    <w:rsid w:val="004A4514"/>
    <w:rsid w:val="004A4601"/>
    <w:rsid w:val="004A5764"/>
    <w:rsid w:val="004A5C2D"/>
    <w:rsid w:val="004A5F35"/>
    <w:rsid w:val="004A7248"/>
    <w:rsid w:val="004A7D43"/>
    <w:rsid w:val="004A7FB8"/>
    <w:rsid w:val="004B01B9"/>
    <w:rsid w:val="004B05F8"/>
    <w:rsid w:val="004B271B"/>
    <w:rsid w:val="004B27EB"/>
    <w:rsid w:val="004B2FAB"/>
    <w:rsid w:val="004B308C"/>
    <w:rsid w:val="004B374B"/>
    <w:rsid w:val="004B395A"/>
    <w:rsid w:val="004B3D13"/>
    <w:rsid w:val="004B4078"/>
    <w:rsid w:val="004B49B2"/>
    <w:rsid w:val="004B4D27"/>
    <w:rsid w:val="004B50A0"/>
    <w:rsid w:val="004B5711"/>
    <w:rsid w:val="004B5E12"/>
    <w:rsid w:val="004B625D"/>
    <w:rsid w:val="004B62CD"/>
    <w:rsid w:val="004B700F"/>
    <w:rsid w:val="004B7385"/>
    <w:rsid w:val="004B7ADB"/>
    <w:rsid w:val="004B7BC8"/>
    <w:rsid w:val="004B7EDA"/>
    <w:rsid w:val="004C1E6D"/>
    <w:rsid w:val="004C2061"/>
    <w:rsid w:val="004C2E5A"/>
    <w:rsid w:val="004C34BD"/>
    <w:rsid w:val="004C4425"/>
    <w:rsid w:val="004C4D31"/>
    <w:rsid w:val="004C4EBC"/>
    <w:rsid w:val="004C548A"/>
    <w:rsid w:val="004C5812"/>
    <w:rsid w:val="004C5FCD"/>
    <w:rsid w:val="004C6547"/>
    <w:rsid w:val="004C780D"/>
    <w:rsid w:val="004C7C30"/>
    <w:rsid w:val="004D039E"/>
    <w:rsid w:val="004D071C"/>
    <w:rsid w:val="004D14B2"/>
    <w:rsid w:val="004D15A6"/>
    <w:rsid w:val="004D17C6"/>
    <w:rsid w:val="004D1CE5"/>
    <w:rsid w:val="004D1EAB"/>
    <w:rsid w:val="004D28AC"/>
    <w:rsid w:val="004D31E1"/>
    <w:rsid w:val="004D34A1"/>
    <w:rsid w:val="004D56E4"/>
    <w:rsid w:val="004D6254"/>
    <w:rsid w:val="004D69AF"/>
    <w:rsid w:val="004D6DF5"/>
    <w:rsid w:val="004D6E70"/>
    <w:rsid w:val="004D7029"/>
    <w:rsid w:val="004D7C9C"/>
    <w:rsid w:val="004D7CD2"/>
    <w:rsid w:val="004E0785"/>
    <w:rsid w:val="004E07B7"/>
    <w:rsid w:val="004E09C2"/>
    <w:rsid w:val="004E0ACB"/>
    <w:rsid w:val="004E159F"/>
    <w:rsid w:val="004E1B6F"/>
    <w:rsid w:val="004E1E03"/>
    <w:rsid w:val="004E2848"/>
    <w:rsid w:val="004E343A"/>
    <w:rsid w:val="004E3C00"/>
    <w:rsid w:val="004E4F5F"/>
    <w:rsid w:val="004E570E"/>
    <w:rsid w:val="004E5B75"/>
    <w:rsid w:val="004E62FA"/>
    <w:rsid w:val="004E63D0"/>
    <w:rsid w:val="004E6B17"/>
    <w:rsid w:val="004E7256"/>
    <w:rsid w:val="004E77B3"/>
    <w:rsid w:val="004F00A5"/>
    <w:rsid w:val="004F1A93"/>
    <w:rsid w:val="004F1E0D"/>
    <w:rsid w:val="004F2EA2"/>
    <w:rsid w:val="004F3C2B"/>
    <w:rsid w:val="004F4502"/>
    <w:rsid w:val="004F526D"/>
    <w:rsid w:val="004F64DF"/>
    <w:rsid w:val="004F6988"/>
    <w:rsid w:val="004F6B87"/>
    <w:rsid w:val="004F72B1"/>
    <w:rsid w:val="004F7823"/>
    <w:rsid w:val="004F7EF9"/>
    <w:rsid w:val="005004B0"/>
    <w:rsid w:val="00501B6E"/>
    <w:rsid w:val="00502792"/>
    <w:rsid w:val="00502942"/>
    <w:rsid w:val="00502CD8"/>
    <w:rsid w:val="00502D48"/>
    <w:rsid w:val="00503508"/>
    <w:rsid w:val="00504BAC"/>
    <w:rsid w:val="00504E05"/>
    <w:rsid w:val="00504F62"/>
    <w:rsid w:val="00510E36"/>
    <w:rsid w:val="00511DD1"/>
    <w:rsid w:val="00511F58"/>
    <w:rsid w:val="00512EDC"/>
    <w:rsid w:val="00513065"/>
    <w:rsid w:val="00513188"/>
    <w:rsid w:val="005134F4"/>
    <w:rsid w:val="00513EC5"/>
    <w:rsid w:val="005150E7"/>
    <w:rsid w:val="00516680"/>
    <w:rsid w:val="005175E4"/>
    <w:rsid w:val="0052012A"/>
    <w:rsid w:val="00520BD6"/>
    <w:rsid w:val="0052112C"/>
    <w:rsid w:val="005212D0"/>
    <w:rsid w:val="005213B5"/>
    <w:rsid w:val="00521956"/>
    <w:rsid w:val="00522379"/>
    <w:rsid w:val="0052239A"/>
    <w:rsid w:val="00522790"/>
    <w:rsid w:val="00523022"/>
    <w:rsid w:val="005234E2"/>
    <w:rsid w:val="00523A6A"/>
    <w:rsid w:val="00524056"/>
    <w:rsid w:val="0052415D"/>
    <w:rsid w:val="0052479C"/>
    <w:rsid w:val="00525279"/>
    <w:rsid w:val="00525761"/>
    <w:rsid w:val="005271DE"/>
    <w:rsid w:val="00527506"/>
    <w:rsid w:val="00530425"/>
    <w:rsid w:val="0053069B"/>
    <w:rsid w:val="00530E78"/>
    <w:rsid w:val="00531874"/>
    <w:rsid w:val="00531982"/>
    <w:rsid w:val="00531B5A"/>
    <w:rsid w:val="00531EF7"/>
    <w:rsid w:val="0053224C"/>
    <w:rsid w:val="0053245F"/>
    <w:rsid w:val="00532BB6"/>
    <w:rsid w:val="00532F2C"/>
    <w:rsid w:val="0053301E"/>
    <w:rsid w:val="00533F6A"/>
    <w:rsid w:val="00534B80"/>
    <w:rsid w:val="00535BBD"/>
    <w:rsid w:val="0053667F"/>
    <w:rsid w:val="00536729"/>
    <w:rsid w:val="0053715A"/>
    <w:rsid w:val="0053769A"/>
    <w:rsid w:val="00537F58"/>
    <w:rsid w:val="00540506"/>
    <w:rsid w:val="00540B7B"/>
    <w:rsid w:val="005413E9"/>
    <w:rsid w:val="00541472"/>
    <w:rsid w:val="005419E7"/>
    <w:rsid w:val="00541A2B"/>
    <w:rsid w:val="00541C9F"/>
    <w:rsid w:val="00541D5C"/>
    <w:rsid w:val="005434F7"/>
    <w:rsid w:val="00543C19"/>
    <w:rsid w:val="00543F18"/>
    <w:rsid w:val="00544057"/>
    <w:rsid w:val="0054575C"/>
    <w:rsid w:val="005457C4"/>
    <w:rsid w:val="0054593C"/>
    <w:rsid w:val="0054628A"/>
    <w:rsid w:val="00547ED4"/>
    <w:rsid w:val="00550249"/>
    <w:rsid w:val="0055067F"/>
    <w:rsid w:val="00552428"/>
    <w:rsid w:val="00553932"/>
    <w:rsid w:val="005547D5"/>
    <w:rsid w:val="00555BEF"/>
    <w:rsid w:val="00556087"/>
    <w:rsid w:val="00556683"/>
    <w:rsid w:val="005573C8"/>
    <w:rsid w:val="00557901"/>
    <w:rsid w:val="00560084"/>
    <w:rsid w:val="00560635"/>
    <w:rsid w:val="005612E9"/>
    <w:rsid w:val="00561665"/>
    <w:rsid w:val="00561BD2"/>
    <w:rsid w:val="00562EEA"/>
    <w:rsid w:val="0056495F"/>
    <w:rsid w:val="00565258"/>
    <w:rsid w:val="005657DD"/>
    <w:rsid w:val="00565B14"/>
    <w:rsid w:val="00565F28"/>
    <w:rsid w:val="00566DC8"/>
    <w:rsid w:val="005671D4"/>
    <w:rsid w:val="005710FD"/>
    <w:rsid w:val="00571A31"/>
    <w:rsid w:val="00572440"/>
    <w:rsid w:val="00572E3C"/>
    <w:rsid w:val="00572E79"/>
    <w:rsid w:val="00573451"/>
    <w:rsid w:val="00573526"/>
    <w:rsid w:val="00574620"/>
    <w:rsid w:val="0057506C"/>
    <w:rsid w:val="00575454"/>
    <w:rsid w:val="00575467"/>
    <w:rsid w:val="005754EA"/>
    <w:rsid w:val="00575D4B"/>
    <w:rsid w:val="00575DB5"/>
    <w:rsid w:val="00576EB6"/>
    <w:rsid w:val="00577547"/>
    <w:rsid w:val="00580696"/>
    <w:rsid w:val="0058095B"/>
    <w:rsid w:val="00580FB7"/>
    <w:rsid w:val="00581807"/>
    <w:rsid w:val="00581C86"/>
    <w:rsid w:val="00582B95"/>
    <w:rsid w:val="00582E06"/>
    <w:rsid w:val="00583557"/>
    <w:rsid w:val="00583D28"/>
    <w:rsid w:val="005853C5"/>
    <w:rsid w:val="005857B7"/>
    <w:rsid w:val="00586F4E"/>
    <w:rsid w:val="0059060E"/>
    <w:rsid w:val="00590A88"/>
    <w:rsid w:val="00590D3A"/>
    <w:rsid w:val="005913A6"/>
    <w:rsid w:val="00591E16"/>
    <w:rsid w:val="00593721"/>
    <w:rsid w:val="0059382A"/>
    <w:rsid w:val="00593F97"/>
    <w:rsid w:val="00594348"/>
    <w:rsid w:val="00594351"/>
    <w:rsid w:val="00594A85"/>
    <w:rsid w:val="00594F0B"/>
    <w:rsid w:val="00595F6A"/>
    <w:rsid w:val="00596463"/>
    <w:rsid w:val="00596FBB"/>
    <w:rsid w:val="00596FF4"/>
    <w:rsid w:val="00597647"/>
    <w:rsid w:val="005A0349"/>
    <w:rsid w:val="005A10A6"/>
    <w:rsid w:val="005A1CAC"/>
    <w:rsid w:val="005A275F"/>
    <w:rsid w:val="005A2A79"/>
    <w:rsid w:val="005A3976"/>
    <w:rsid w:val="005A4F39"/>
    <w:rsid w:val="005A576F"/>
    <w:rsid w:val="005A5BB0"/>
    <w:rsid w:val="005A6104"/>
    <w:rsid w:val="005A6B85"/>
    <w:rsid w:val="005A71F2"/>
    <w:rsid w:val="005A7331"/>
    <w:rsid w:val="005A7737"/>
    <w:rsid w:val="005A7B02"/>
    <w:rsid w:val="005A7F97"/>
    <w:rsid w:val="005B08B8"/>
    <w:rsid w:val="005B126F"/>
    <w:rsid w:val="005B12E1"/>
    <w:rsid w:val="005B16F4"/>
    <w:rsid w:val="005B19CC"/>
    <w:rsid w:val="005B1CFF"/>
    <w:rsid w:val="005B1DA0"/>
    <w:rsid w:val="005B26F6"/>
    <w:rsid w:val="005B2E08"/>
    <w:rsid w:val="005B2FBD"/>
    <w:rsid w:val="005B3653"/>
    <w:rsid w:val="005B40C0"/>
    <w:rsid w:val="005B43C4"/>
    <w:rsid w:val="005B586A"/>
    <w:rsid w:val="005B6118"/>
    <w:rsid w:val="005B638F"/>
    <w:rsid w:val="005B6F40"/>
    <w:rsid w:val="005B7B3B"/>
    <w:rsid w:val="005C021B"/>
    <w:rsid w:val="005C0ED2"/>
    <w:rsid w:val="005C10FD"/>
    <w:rsid w:val="005C28BE"/>
    <w:rsid w:val="005C2AF4"/>
    <w:rsid w:val="005C3130"/>
    <w:rsid w:val="005C33F5"/>
    <w:rsid w:val="005C3F76"/>
    <w:rsid w:val="005C4111"/>
    <w:rsid w:val="005C4121"/>
    <w:rsid w:val="005C4979"/>
    <w:rsid w:val="005C51FE"/>
    <w:rsid w:val="005C53D0"/>
    <w:rsid w:val="005C5890"/>
    <w:rsid w:val="005C5B71"/>
    <w:rsid w:val="005C5E49"/>
    <w:rsid w:val="005C6217"/>
    <w:rsid w:val="005C6640"/>
    <w:rsid w:val="005C674C"/>
    <w:rsid w:val="005C6B29"/>
    <w:rsid w:val="005C7DE9"/>
    <w:rsid w:val="005D0255"/>
    <w:rsid w:val="005D08AB"/>
    <w:rsid w:val="005D1E99"/>
    <w:rsid w:val="005D3403"/>
    <w:rsid w:val="005D3444"/>
    <w:rsid w:val="005D3A92"/>
    <w:rsid w:val="005D46AE"/>
    <w:rsid w:val="005D46E0"/>
    <w:rsid w:val="005D6F51"/>
    <w:rsid w:val="005D76C7"/>
    <w:rsid w:val="005D7A05"/>
    <w:rsid w:val="005D7EB2"/>
    <w:rsid w:val="005E016E"/>
    <w:rsid w:val="005E0B42"/>
    <w:rsid w:val="005E1FA6"/>
    <w:rsid w:val="005E256B"/>
    <w:rsid w:val="005E432B"/>
    <w:rsid w:val="005E440F"/>
    <w:rsid w:val="005E539E"/>
    <w:rsid w:val="005E561C"/>
    <w:rsid w:val="005E6674"/>
    <w:rsid w:val="005F0732"/>
    <w:rsid w:val="005F0F9B"/>
    <w:rsid w:val="005F25AB"/>
    <w:rsid w:val="005F2989"/>
    <w:rsid w:val="005F2CA5"/>
    <w:rsid w:val="005F2D6D"/>
    <w:rsid w:val="005F3930"/>
    <w:rsid w:val="005F4356"/>
    <w:rsid w:val="005F43F2"/>
    <w:rsid w:val="005F4852"/>
    <w:rsid w:val="005F5008"/>
    <w:rsid w:val="005F53BD"/>
    <w:rsid w:val="005F5ACA"/>
    <w:rsid w:val="005F6AA6"/>
    <w:rsid w:val="005F6C53"/>
    <w:rsid w:val="005F77D3"/>
    <w:rsid w:val="006005B7"/>
    <w:rsid w:val="006016BD"/>
    <w:rsid w:val="00602475"/>
    <w:rsid w:val="00604B4B"/>
    <w:rsid w:val="0060503C"/>
    <w:rsid w:val="00605132"/>
    <w:rsid w:val="00605395"/>
    <w:rsid w:val="006058BA"/>
    <w:rsid w:val="00605CFF"/>
    <w:rsid w:val="006061F7"/>
    <w:rsid w:val="006062E7"/>
    <w:rsid w:val="006065DE"/>
    <w:rsid w:val="00606D7D"/>
    <w:rsid w:val="00607065"/>
    <w:rsid w:val="006071C2"/>
    <w:rsid w:val="00607375"/>
    <w:rsid w:val="00612308"/>
    <w:rsid w:val="00612836"/>
    <w:rsid w:val="00612855"/>
    <w:rsid w:val="0061383F"/>
    <w:rsid w:val="00613A4B"/>
    <w:rsid w:val="00613D1D"/>
    <w:rsid w:val="00614672"/>
    <w:rsid w:val="0061495E"/>
    <w:rsid w:val="006153CE"/>
    <w:rsid w:val="00615FCB"/>
    <w:rsid w:val="006166F1"/>
    <w:rsid w:val="00616923"/>
    <w:rsid w:val="006205F9"/>
    <w:rsid w:val="0062078B"/>
    <w:rsid w:val="0062083F"/>
    <w:rsid w:val="00620E45"/>
    <w:rsid w:val="006212B9"/>
    <w:rsid w:val="006212C1"/>
    <w:rsid w:val="0062173A"/>
    <w:rsid w:val="0062185B"/>
    <w:rsid w:val="0062259B"/>
    <w:rsid w:val="006227FC"/>
    <w:rsid w:val="0062297E"/>
    <w:rsid w:val="006241EF"/>
    <w:rsid w:val="0062425D"/>
    <w:rsid w:val="00624B4B"/>
    <w:rsid w:val="006255E9"/>
    <w:rsid w:val="006258CF"/>
    <w:rsid w:val="00625FC8"/>
    <w:rsid w:val="0062635E"/>
    <w:rsid w:val="006263EE"/>
    <w:rsid w:val="0062665F"/>
    <w:rsid w:val="006273B1"/>
    <w:rsid w:val="00630166"/>
    <w:rsid w:val="006314CB"/>
    <w:rsid w:val="00631962"/>
    <w:rsid w:val="00632428"/>
    <w:rsid w:val="00633311"/>
    <w:rsid w:val="00633D5B"/>
    <w:rsid w:val="00633DB1"/>
    <w:rsid w:val="006347EA"/>
    <w:rsid w:val="00634D3B"/>
    <w:rsid w:val="00634D57"/>
    <w:rsid w:val="00635D0A"/>
    <w:rsid w:val="006364A4"/>
    <w:rsid w:val="00636A77"/>
    <w:rsid w:val="00636E7C"/>
    <w:rsid w:val="00636F15"/>
    <w:rsid w:val="00636FEE"/>
    <w:rsid w:val="0063761C"/>
    <w:rsid w:val="00640761"/>
    <w:rsid w:val="00640A6A"/>
    <w:rsid w:val="00640F60"/>
    <w:rsid w:val="006412C5"/>
    <w:rsid w:val="006416E8"/>
    <w:rsid w:val="006416F9"/>
    <w:rsid w:val="00641881"/>
    <w:rsid w:val="006427BB"/>
    <w:rsid w:val="00642B26"/>
    <w:rsid w:val="00642EFC"/>
    <w:rsid w:val="006436E6"/>
    <w:rsid w:val="00643922"/>
    <w:rsid w:val="0064399B"/>
    <w:rsid w:val="00643DC1"/>
    <w:rsid w:val="006440A4"/>
    <w:rsid w:val="00644888"/>
    <w:rsid w:val="0064497E"/>
    <w:rsid w:val="00644B96"/>
    <w:rsid w:val="006455AF"/>
    <w:rsid w:val="00645B21"/>
    <w:rsid w:val="00645BFB"/>
    <w:rsid w:val="00645C91"/>
    <w:rsid w:val="006460DC"/>
    <w:rsid w:val="006465E3"/>
    <w:rsid w:val="00646C56"/>
    <w:rsid w:val="00650664"/>
    <w:rsid w:val="006508C8"/>
    <w:rsid w:val="0065142E"/>
    <w:rsid w:val="006518BC"/>
    <w:rsid w:val="0065257F"/>
    <w:rsid w:val="00652D6E"/>
    <w:rsid w:val="00652F02"/>
    <w:rsid w:val="00654F83"/>
    <w:rsid w:val="00655009"/>
    <w:rsid w:val="00655275"/>
    <w:rsid w:val="006554B5"/>
    <w:rsid w:val="00655981"/>
    <w:rsid w:val="00655A27"/>
    <w:rsid w:val="00655D0D"/>
    <w:rsid w:val="00656A76"/>
    <w:rsid w:val="00656FED"/>
    <w:rsid w:val="0065762B"/>
    <w:rsid w:val="00657BCD"/>
    <w:rsid w:val="00660B69"/>
    <w:rsid w:val="00660D60"/>
    <w:rsid w:val="00660DEF"/>
    <w:rsid w:val="00661AD7"/>
    <w:rsid w:val="00661DE2"/>
    <w:rsid w:val="00662B54"/>
    <w:rsid w:val="00663510"/>
    <w:rsid w:val="00663627"/>
    <w:rsid w:val="00664600"/>
    <w:rsid w:val="00664CCB"/>
    <w:rsid w:val="0066511A"/>
    <w:rsid w:val="00665213"/>
    <w:rsid w:val="00665546"/>
    <w:rsid w:val="00665C9D"/>
    <w:rsid w:val="0066661C"/>
    <w:rsid w:val="00666AD9"/>
    <w:rsid w:val="00666DCB"/>
    <w:rsid w:val="00667892"/>
    <w:rsid w:val="0067008F"/>
    <w:rsid w:val="0067307B"/>
    <w:rsid w:val="00673720"/>
    <w:rsid w:val="00673B34"/>
    <w:rsid w:val="0067437B"/>
    <w:rsid w:val="0067580E"/>
    <w:rsid w:val="00676555"/>
    <w:rsid w:val="00676830"/>
    <w:rsid w:val="006774E7"/>
    <w:rsid w:val="00677E23"/>
    <w:rsid w:val="00680BA7"/>
    <w:rsid w:val="00680F9F"/>
    <w:rsid w:val="00682A1A"/>
    <w:rsid w:val="00682F8F"/>
    <w:rsid w:val="00683B67"/>
    <w:rsid w:val="00684177"/>
    <w:rsid w:val="0068434F"/>
    <w:rsid w:val="00684710"/>
    <w:rsid w:val="006847F9"/>
    <w:rsid w:val="00684808"/>
    <w:rsid w:val="00684BA0"/>
    <w:rsid w:val="006872C1"/>
    <w:rsid w:val="00687719"/>
    <w:rsid w:val="00687832"/>
    <w:rsid w:val="00687E15"/>
    <w:rsid w:val="006907B1"/>
    <w:rsid w:val="00690F8A"/>
    <w:rsid w:val="006925DF"/>
    <w:rsid w:val="00693B83"/>
    <w:rsid w:val="00694725"/>
    <w:rsid w:val="00695D9C"/>
    <w:rsid w:val="00696F28"/>
    <w:rsid w:val="0069744C"/>
    <w:rsid w:val="0069752D"/>
    <w:rsid w:val="006975FD"/>
    <w:rsid w:val="00697862"/>
    <w:rsid w:val="006A2A42"/>
    <w:rsid w:val="006A34F6"/>
    <w:rsid w:val="006A3961"/>
    <w:rsid w:val="006A43E3"/>
    <w:rsid w:val="006A4627"/>
    <w:rsid w:val="006A47A7"/>
    <w:rsid w:val="006A4DAC"/>
    <w:rsid w:val="006A4FC1"/>
    <w:rsid w:val="006A50CE"/>
    <w:rsid w:val="006A62A9"/>
    <w:rsid w:val="006A6FE7"/>
    <w:rsid w:val="006A73E6"/>
    <w:rsid w:val="006A7C5B"/>
    <w:rsid w:val="006B08F2"/>
    <w:rsid w:val="006B0BC5"/>
    <w:rsid w:val="006B18A0"/>
    <w:rsid w:val="006B24F3"/>
    <w:rsid w:val="006B381C"/>
    <w:rsid w:val="006B4E69"/>
    <w:rsid w:val="006B4FF1"/>
    <w:rsid w:val="006B5000"/>
    <w:rsid w:val="006B518E"/>
    <w:rsid w:val="006B7B73"/>
    <w:rsid w:val="006B7CF3"/>
    <w:rsid w:val="006B7DE8"/>
    <w:rsid w:val="006C0E31"/>
    <w:rsid w:val="006C1E74"/>
    <w:rsid w:val="006C1F12"/>
    <w:rsid w:val="006C255B"/>
    <w:rsid w:val="006C2DF6"/>
    <w:rsid w:val="006C3C64"/>
    <w:rsid w:val="006C3D7A"/>
    <w:rsid w:val="006C443B"/>
    <w:rsid w:val="006C4FAD"/>
    <w:rsid w:val="006C507A"/>
    <w:rsid w:val="006C5438"/>
    <w:rsid w:val="006C5CE2"/>
    <w:rsid w:val="006C5FB8"/>
    <w:rsid w:val="006C6358"/>
    <w:rsid w:val="006C6575"/>
    <w:rsid w:val="006C6831"/>
    <w:rsid w:val="006C69B7"/>
    <w:rsid w:val="006D11B8"/>
    <w:rsid w:val="006D1D05"/>
    <w:rsid w:val="006D40CE"/>
    <w:rsid w:val="006D437D"/>
    <w:rsid w:val="006D4BDD"/>
    <w:rsid w:val="006D515F"/>
    <w:rsid w:val="006D55FC"/>
    <w:rsid w:val="006D564C"/>
    <w:rsid w:val="006D5759"/>
    <w:rsid w:val="006D619D"/>
    <w:rsid w:val="006D69C7"/>
    <w:rsid w:val="006D6BB7"/>
    <w:rsid w:val="006D6D92"/>
    <w:rsid w:val="006D73B2"/>
    <w:rsid w:val="006D7AC9"/>
    <w:rsid w:val="006D7B2C"/>
    <w:rsid w:val="006D7F17"/>
    <w:rsid w:val="006E06B1"/>
    <w:rsid w:val="006E079C"/>
    <w:rsid w:val="006E0BF9"/>
    <w:rsid w:val="006E1155"/>
    <w:rsid w:val="006E1B82"/>
    <w:rsid w:val="006E1B97"/>
    <w:rsid w:val="006E1D96"/>
    <w:rsid w:val="006E1F4C"/>
    <w:rsid w:val="006E2C05"/>
    <w:rsid w:val="006E4091"/>
    <w:rsid w:val="006E495B"/>
    <w:rsid w:val="006E55A9"/>
    <w:rsid w:val="006E560A"/>
    <w:rsid w:val="006E6030"/>
    <w:rsid w:val="006E6233"/>
    <w:rsid w:val="006E6786"/>
    <w:rsid w:val="006E68A6"/>
    <w:rsid w:val="006E7D10"/>
    <w:rsid w:val="006E7E3F"/>
    <w:rsid w:val="006F019A"/>
    <w:rsid w:val="006F1014"/>
    <w:rsid w:val="006F123C"/>
    <w:rsid w:val="006F18B9"/>
    <w:rsid w:val="006F1DF0"/>
    <w:rsid w:val="006F1F4B"/>
    <w:rsid w:val="006F20E6"/>
    <w:rsid w:val="006F2474"/>
    <w:rsid w:val="006F25EC"/>
    <w:rsid w:val="006F2DB0"/>
    <w:rsid w:val="006F3892"/>
    <w:rsid w:val="006F4305"/>
    <w:rsid w:val="006F4350"/>
    <w:rsid w:val="006F4429"/>
    <w:rsid w:val="006F45C1"/>
    <w:rsid w:val="006F45D9"/>
    <w:rsid w:val="006F4637"/>
    <w:rsid w:val="006F5114"/>
    <w:rsid w:val="006F51CA"/>
    <w:rsid w:val="006F52C6"/>
    <w:rsid w:val="006F57F9"/>
    <w:rsid w:val="006F633E"/>
    <w:rsid w:val="006F689B"/>
    <w:rsid w:val="006F7C2F"/>
    <w:rsid w:val="00700A47"/>
    <w:rsid w:val="00700C26"/>
    <w:rsid w:val="00701620"/>
    <w:rsid w:val="00701832"/>
    <w:rsid w:val="007028E5"/>
    <w:rsid w:val="00702BB5"/>
    <w:rsid w:val="00702F49"/>
    <w:rsid w:val="007037A4"/>
    <w:rsid w:val="007044A4"/>
    <w:rsid w:val="00704C2D"/>
    <w:rsid w:val="00704D42"/>
    <w:rsid w:val="007056FA"/>
    <w:rsid w:val="0070613B"/>
    <w:rsid w:val="00706EA7"/>
    <w:rsid w:val="00706F43"/>
    <w:rsid w:val="00707511"/>
    <w:rsid w:val="00707F05"/>
    <w:rsid w:val="00710262"/>
    <w:rsid w:val="0071029F"/>
    <w:rsid w:val="00710EFB"/>
    <w:rsid w:val="00710F83"/>
    <w:rsid w:val="00711333"/>
    <w:rsid w:val="00711354"/>
    <w:rsid w:val="0071146C"/>
    <w:rsid w:val="007119C3"/>
    <w:rsid w:val="00711A18"/>
    <w:rsid w:val="00711F56"/>
    <w:rsid w:val="00712DDF"/>
    <w:rsid w:val="00713B1C"/>
    <w:rsid w:val="00713C3D"/>
    <w:rsid w:val="007149D7"/>
    <w:rsid w:val="00714AA3"/>
    <w:rsid w:val="007158B6"/>
    <w:rsid w:val="00715990"/>
    <w:rsid w:val="007163E5"/>
    <w:rsid w:val="00716FC7"/>
    <w:rsid w:val="00717799"/>
    <w:rsid w:val="0071782A"/>
    <w:rsid w:val="00717FDC"/>
    <w:rsid w:val="00720928"/>
    <w:rsid w:val="00722D3C"/>
    <w:rsid w:val="00722D45"/>
    <w:rsid w:val="0072347C"/>
    <w:rsid w:val="00723A15"/>
    <w:rsid w:val="00724971"/>
    <w:rsid w:val="00724A76"/>
    <w:rsid w:val="00724B29"/>
    <w:rsid w:val="0072500E"/>
    <w:rsid w:val="00725450"/>
    <w:rsid w:val="00727B15"/>
    <w:rsid w:val="007306A3"/>
    <w:rsid w:val="007313CF"/>
    <w:rsid w:val="007324CE"/>
    <w:rsid w:val="00732A82"/>
    <w:rsid w:val="00732DCC"/>
    <w:rsid w:val="0073307B"/>
    <w:rsid w:val="007334CB"/>
    <w:rsid w:val="0073386A"/>
    <w:rsid w:val="00734D53"/>
    <w:rsid w:val="00735374"/>
    <w:rsid w:val="00735763"/>
    <w:rsid w:val="00735BF7"/>
    <w:rsid w:val="00736299"/>
    <w:rsid w:val="007365AD"/>
    <w:rsid w:val="0073671B"/>
    <w:rsid w:val="0073737C"/>
    <w:rsid w:val="00737656"/>
    <w:rsid w:val="007378FF"/>
    <w:rsid w:val="007402EA"/>
    <w:rsid w:val="00740EB1"/>
    <w:rsid w:val="00741440"/>
    <w:rsid w:val="007418F0"/>
    <w:rsid w:val="00741C50"/>
    <w:rsid w:val="007428A9"/>
    <w:rsid w:val="00742D72"/>
    <w:rsid w:val="007435D4"/>
    <w:rsid w:val="0074391D"/>
    <w:rsid w:val="007440FA"/>
    <w:rsid w:val="00745B60"/>
    <w:rsid w:val="00746602"/>
    <w:rsid w:val="0074661A"/>
    <w:rsid w:val="0074680A"/>
    <w:rsid w:val="00746973"/>
    <w:rsid w:val="00747731"/>
    <w:rsid w:val="00750862"/>
    <w:rsid w:val="00750D1B"/>
    <w:rsid w:val="00750E9E"/>
    <w:rsid w:val="00750EAC"/>
    <w:rsid w:val="007517B0"/>
    <w:rsid w:val="00751B1D"/>
    <w:rsid w:val="00751B45"/>
    <w:rsid w:val="007528CA"/>
    <w:rsid w:val="007528F8"/>
    <w:rsid w:val="007536B0"/>
    <w:rsid w:val="00753C4D"/>
    <w:rsid w:val="00753CD6"/>
    <w:rsid w:val="00754A7E"/>
    <w:rsid w:val="0075530A"/>
    <w:rsid w:val="00755897"/>
    <w:rsid w:val="00755B76"/>
    <w:rsid w:val="00755DB6"/>
    <w:rsid w:val="00755DC5"/>
    <w:rsid w:val="007560CF"/>
    <w:rsid w:val="00756279"/>
    <w:rsid w:val="00757367"/>
    <w:rsid w:val="00757659"/>
    <w:rsid w:val="007577B9"/>
    <w:rsid w:val="0076018C"/>
    <w:rsid w:val="007613B6"/>
    <w:rsid w:val="0076274E"/>
    <w:rsid w:val="00763731"/>
    <w:rsid w:val="007638D4"/>
    <w:rsid w:val="00764268"/>
    <w:rsid w:val="007648C9"/>
    <w:rsid w:val="00764F20"/>
    <w:rsid w:val="00765AA2"/>
    <w:rsid w:val="00766BBF"/>
    <w:rsid w:val="0076705A"/>
    <w:rsid w:val="00770EF5"/>
    <w:rsid w:val="00771622"/>
    <w:rsid w:val="007725DB"/>
    <w:rsid w:val="007728F2"/>
    <w:rsid w:val="00773158"/>
    <w:rsid w:val="00774636"/>
    <w:rsid w:val="00775133"/>
    <w:rsid w:val="007752ED"/>
    <w:rsid w:val="007753EB"/>
    <w:rsid w:val="00777B3A"/>
    <w:rsid w:val="00777F31"/>
    <w:rsid w:val="00780517"/>
    <w:rsid w:val="0078061C"/>
    <w:rsid w:val="007809A7"/>
    <w:rsid w:val="0078195E"/>
    <w:rsid w:val="00781A45"/>
    <w:rsid w:val="00781B56"/>
    <w:rsid w:val="00782786"/>
    <w:rsid w:val="0078407D"/>
    <w:rsid w:val="00784F3F"/>
    <w:rsid w:val="00785596"/>
    <w:rsid w:val="00785739"/>
    <w:rsid w:val="00785B98"/>
    <w:rsid w:val="00785C4A"/>
    <w:rsid w:val="00785ECC"/>
    <w:rsid w:val="007860B3"/>
    <w:rsid w:val="00787C24"/>
    <w:rsid w:val="00787E04"/>
    <w:rsid w:val="007900E5"/>
    <w:rsid w:val="00790A14"/>
    <w:rsid w:val="00790C40"/>
    <w:rsid w:val="00790F76"/>
    <w:rsid w:val="007924A1"/>
    <w:rsid w:val="00792D9F"/>
    <w:rsid w:val="00793E1D"/>
    <w:rsid w:val="007944C3"/>
    <w:rsid w:val="00794B75"/>
    <w:rsid w:val="00795006"/>
    <w:rsid w:val="0079524A"/>
    <w:rsid w:val="007961A9"/>
    <w:rsid w:val="00796713"/>
    <w:rsid w:val="00797473"/>
    <w:rsid w:val="00797CB6"/>
    <w:rsid w:val="007A3101"/>
    <w:rsid w:val="007A33BD"/>
    <w:rsid w:val="007A3A2C"/>
    <w:rsid w:val="007A3A57"/>
    <w:rsid w:val="007A458F"/>
    <w:rsid w:val="007A52CC"/>
    <w:rsid w:val="007A572D"/>
    <w:rsid w:val="007A5A5D"/>
    <w:rsid w:val="007A65AF"/>
    <w:rsid w:val="007A65F2"/>
    <w:rsid w:val="007A7B63"/>
    <w:rsid w:val="007B05C4"/>
    <w:rsid w:val="007B0B5B"/>
    <w:rsid w:val="007B0F33"/>
    <w:rsid w:val="007B13D9"/>
    <w:rsid w:val="007B1464"/>
    <w:rsid w:val="007B14BE"/>
    <w:rsid w:val="007B1CF6"/>
    <w:rsid w:val="007B234C"/>
    <w:rsid w:val="007B297F"/>
    <w:rsid w:val="007B3C8D"/>
    <w:rsid w:val="007B4948"/>
    <w:rsid w:val="007B4C70"/>
    <w:rsid w:val="007B5962"/>
    <w:rsid w:val="007B5ADD"/>
    <w:rsid w:val="007B61FF"/>
    <w:rsid w:val="007C0C0D"/>
    <w:rsid w:val="007C0C7E"/>
    <w:rsid w:val="007C1688"/>
    <w:rsid w:val="007C16B8"/>
    <w:rsid w:val="007C17B5"/>
    <w:rsid w:val="007C195B"/>
    <w:rsid w:val="007C1E17"/>
    <w:rsid w:val="007C3250"/>
    <w:rsid w:val="007C4D1A"/>
    <w:rsid w:val="007C4DD5"/>
    <w:rsid w:val="007C4E17"/>
    <w:rsid w:val="007C50C8"/>
    <w:rsid w:val="007C5A15"/>
    <w:rsid w:val="007C5A68"/>
    <w:rsid w:val="007C5BE1"/>
    <w:rsid w:val="007C5E5A"/>
    <w:rsid w:val="007C63BA"/>
    <w:rsid w:val="007C6DA6"/>
    <w:rsid w:val="007C7766"/>
    <w:rsid w:val="007C7834"/>
    <w:rsid w:val="007C7B30"/>
    <w:rsid w:val="007C7C9E"/>
    <w:rsid w:val="007D02BD"/>
    <w:rsid w:val="007D09C4"/>
    <w:rsid w:val="007D121C"/>
    <w:rsid w:val="007D1F2E"/>
    <w:rsid w:val="007D23BE"/>
    <w:rsid w:val="007D24B8"/>
    <w:rsid w:val="007D41CF"/>
    <w:rsid w:val="007D4FDD"/>
    <w:rsid w:val="007D63D2"/>
    <w:rsid w:val="007D70AE"/>
    <w:rsid w:val="007D710A"/>
    <w:rsid w:val="007D7BEE"/>
    <w:rsid w:val="007E06FF"/>
    <w:rsid w:val="007E1751"/>
    <w:rsid w:val="007E19F7"/>
    <w:rsid w:val="007E228B"/>
    <w:rsid w:val="007E2D47"/>
    <w:rsid w:val="007E3179"/>
    <w:rsid w:val="007E39BD"/>
    <w:rsid w:val="007E5AF6"/>
    <w:rsid w:val="007E612E"/>
    <w:rsid w:val="007E6171"/>
    <w:rsid w:val="007E6208"/>
    <w:rsid w:val="007E67F1"/>
    <w:rsid w:val="007E71E8"/>
    <w:rsid w:val="007E7A17"/>
    <w:rsid w:val="007F0DBA"/>
    <w:rsid w:val="007F1A4B"/>
    <w:rsid w:val="007F1EEB"/>
    <w:rsid w:val="007F1F81"/>
    <w:rsid w:val="007F36FC"/>
    <w:rsid w:val="007F379F"/>
    <w:rsid w:val="007F3CF7"/>
    <w:rsid w:val="007F3F7C"/>
    <w:rsid w:val="007F4438"/>
    <w:rsid w:val="007F4E0A"/>
    <w:rsid w:val="007F50D5"/>
    <w:rsid w:val="007F5A1A"/>
    <w:rsid w:val="007F65B2"/>
    <w:rsid w:val="007F7191"/>
    <w:rsid w:val="007F7CC3"/>
    <w:rsid w:val="00800047"/>
    <w:rsid w:val="0080094F"/>
    <w:rsid w:val="00800E1D"/>
    <w:rsid w:val="008010F1"/>
    <w:rsid w:val="008010F7"/>
    <w:rsid w:val="00801DEF"/>
    <w:rsid w:val="00801EE3"/>
    <w:rsid w:val="00802E1C"/>
    <w:rsid w:val="008059BE"/>
    <w:rsid w:val="00805D73"/>
    <w:rsid w:val="008064EF"/>
    <w:rsid w:val="008066D2"/>
    <w:rsid w:val="00807F71"/>
    <w:rsid w:val="008101FF"/>
    <w:rsid w:val="00810910"/>
    <w:rsid w:val="00810CB5"/>
    <w:rsid w:val="00810F19"/>
    <w:rsid w:val="008116D5"/>
    <w:rsid w:val="008120DE"/>
    <w:rsid w:val="008122C6"/>
    <w:rsid w:val="0081278B"/>
    <w:rsid w:val="00813772"/>
    <w:rsid w:val="00813CBF"/>
    <w:rsid w:val="00814477"/>
    <w:rsid w:val="00814615"/>
    <w:rsid w:val="00814A05"/>
    <w:rsid w:val="00814F5A"/>
    <w:rsid w:val="00815313"/>
    <w:rsid w:val="008157A8"/>
    <w:rsid w:val="00816059"/>
    <w:rsid w:val="00816282"/>
    <w:rsid w:val="00816C0E"/>
    <w:rsid w:val="00816D8C"/>
    <w:rsid w:val="00817198"/>
    <w:rsid w:val="00817243"/>
    <w:rsid w:val="008174F1"/>
    <w:rsid w:val="008201C1"/>
    <w:rsid w:val="00820633"/>
    <w:rsid w:val="008217DA"/>
    <w:rsid w:val="008218E7"/>
    <w:rsid w:val="00822D8B"/>
    <w:rsid w:val="0082326E"/>
    <w:rsid w:val="00823376"/>
    <w:rsid w:val="00823866"/>
    <w:rsid w:val="00823B10"/>
    <w:rsid w:val="0082432B"/>
    <w:rsid w:val="008243CE"/>
    <w:rsid w:val="00824AE6"/>
    <w:rsid w:val="00826673"/>
    <w:rsid w:val="00826E9C"/>
    <w:rsid w:val="00826FEE"/>
    <w:rsid w:val="0082739B"/>
    <w:rsid w:val="00827EEE"/>
    <w:rsid w:val="008302CE"/>
    <w:rsid w:val="008310BF"/>
    <w:rsid w:val="008315E9"/>
    <w:rsid w:val="0083193F"/>
    <w:rsid w:val="00831FD8"/>
    <w:rsid w:val="00832139"/>
    <w:rsid w:val="00833376"/>
    <w:rsid w:val="00833BE5"/>
    <w:rsid w:val="00833F9E"/>
    <w:rsid w:val="00834FB4"/>
    <w:rsid w:val="0083508F"/>
    <w:rsid w:val="00836158"/>
    <w:rsid w:val="0083638A"/>
    <w:rsid w:val="008371F7"/>
    <w:rsid w:val="00837BD1"/>
    <w:rsid w:val="00837EA6"/>
    <w:rsid w:val="00842466"/>
    <w:rsid w:val="008435C8"/>
    <w:rsid w:val="008442E4"/>
    <w:rsid w:val="00845455"/>
    <w:rsid w:val="008457BB"/>
    <w:rsid w:val="0084594F"/>
    <w:rsid w:val="008459C4"/>
    <w:rsid w:val="00845CF8"/>
    <w:rsid w:val="008461E8"/>
    <w:rsid w:val="0084755D"/>
    <w:rsid w:val="00847A48"/>
    <w:rsid w:val="008506DF"/>
    <w:rsid w:val="0085125C"/>
    <w:rsid w:val="00851359"/>
    <w:rsid w:val="00851C16"/>
    <w:rsid w:val="008530E1"/>
    <w:rsid w:val="008532E8"/>
    <w:rsid w:val="00853B17"/>
    <w:rsid w:val="00853B34"/>
    <w:rsid w:val="00854F03"/>
    <w:rsid w:val="008557A7"/>
    <w:rsid w:val="008605BC"/>
    <w:rsid w:val="008605F4"/>
    <w:rsid w:val="0086072E"/>
    <w:rsid w:val="00860B05"/>
    <w:rsid w:val="00860EDD"/>
    <w:rsid w:val="008610F4"/>
    <w:rsid w:val="00861642"/>
    <w:rsid w:val="00861C39"/>
    <w:rsid w:val="00861F32"/>
    <w:rsid w:val="00865BF7"/>
    <w:rsid w:val="0086629C"/>
    <w:rsid w:val="0086699F"/>
    <w:rsid w:val="0087081C"/>
    <w:rsid w:val="00870EEB"/>
    <w:rsid w:val="00870F99"/>
    <w:rsid w:val="00871086"/>
    <w:rsid w:val="00871669"/>
    <w:rsid w:val="00873523"/>
    <w:rsid w:val="0087353B"/>
    <w:rsid w:val="008739EB"/>
    <w:rsid w:val="00874832"/>
    <w:rsid w:val="0087646E"/>
    <w:rsid w:val="0087665C"/>
    <w:rsid w:val="00877016"/>
    <w:rsid w:val="00877311"/>
    <w:rsid w:val="00877CD8"/>
    <w:rsid w:val="00881503"/>
    <w:rsid w:val="00881A00"/>
    <w:rsid w:val="00883162"/>
    <w:rsid w:val="0088386C"/>
    <w:rsid w:val="00883906"/>
    <w:rsid w:val="00883E08"/>
    <w:rsid w:val="00883F4C"/>
    <w:rsid w:val="008847CB"/>
    <w:rsid w:val="00885A3C"/>
    <w:rsid w:val="00885E90"/>
    <w:rsid w:val="008862D6"/>
    <w:rsid w:val="00886BFB"/>
    <w:rsid w:val="008875D1"/>
    <w:rsid w:val="00890262"/>
    <w:rsid w:val="0089068F"/>
    <w:rsid w:val="00890EB7"/>
    <w:rsid w:val="00891EF1"/>
    <w:rsid w:val="00892895"/>
    <w:rsid w:val="008931DC"/>
    <w:rsid w:val="008937B9"/>
    <w:rsid w:val="00893E75"/>
    <w:rsid w:val="00894180"/>
    <w:rsid w:val="00894443"/>
    <w:rsid w:val="00894542"/>
    <w:rsid w:val="00894643"/>
    <w:rsid w:val="00895422"/>
    <w:rsid w:val="00895B61"/>
    <w:rsid w:val="00895CA3"/>
    <w:rsid w:val="00896BB4"/>
    <w:rsid w:val="0089706D"/>
    <w:rsid w:val="0089753D"/>
    <w:rsid w:val="008A15A2"/>
    <w:rsid w:val="008A1C73"/>
    <w:rsid w:val="008A1CB5"/>
    <w:rsid w:val="008A1FC9"/>
    <w:rsid w:val="008A2401"/>
    <w:rsid w:val="008A2E3C"/>
    <w:rsid w:val="008A3313"/>
    <w:rsid w:val="008A3671"/>
    <w:rsid w:val="008A3913"/>
    <w:rsid w:val="008A3B3B"/>
    <w:rsid w:val="008A3C25"/>
    <w:rsid w:val="008A4207"/>
    <w:rsid w:val="008A429A"/>
    <w:rsid w:val="008A431B"/>
    <w:rsid w:val="008A4EBD"/>
    <w:rsid w:val="008A5C70"/>
    <w:rsid w:val="008A707F"/>
    <w:rsid w:val="008B008C"/>
    <w:rsid w:val="008B0AAA"/>
    <w:rsid w:val="008B244D"/>
    <w:rsid w:val="008B2E32"/>
    <w:rsid w:val="008B331B"/>
    <w:rsid w:val="008B39E4"/>
    <w:rsid w:val="008B3EE6"/>
    <w:rsid w:val="008B47EC"/>
    <w:rsid w:val="008B4ABC"/>
    <w:rsid w:val="008B576C"/>
    <w:rsid w:val="008B5AA7"/>
    <w:rsid w:val="008B66DC"/>
    <w:rsid w:val="008B68D9"/>
    <w:rsid w:val="008B6947"/>
    <w:rsid w:val="008B6C65"/>
    <w:rsid w:val="008B739D"/>
    <w:rsid w:val="008B780C"/>
    <w:rsid w:val="008B7E62"/>
    <w:rsid w:val="008B7F48"/>
    <w:rsid w:val="008C07A7"/>
    <w:rsid w:val="008C0F87"/>
    <w:rsid w:val="008C1647"/>
    <w:rsid w:val="008C1DB6"/>
    <w:rsid w:val="008C2E6A"/>
    <w:rsid w:val="008C2F0B"/>
    <w:rsid w:val="008C3945"/>
    <w:rsid w:val="008C3B42"/>
    <w:rsid w:val="008C4296"/>
    <w:rsid w:val="008C51A2"/>
    <w:rsid w:val="008C552F"/>
    <w:rsid w:val="008C58CD"/>
    <w:rsid w:val="008D05ED"/>
    <w:rsid w:val="008D061B"/>
    <w:rsid w:val="008D2A54"/>
    <w:rsid w:val="008D3CCA"/>
    <w:rsid w:val="008D3ED5"/>
    <w:rsid w:val="008D41E3"/>
    <w:rsid w:val="008D4CEB"/>
    <w:rsid w:val="008D4F72"/>
    <w:rsid w:val="008D5075"/>
    <w:rsid w:val="008D5816"/>
    <w:rsid w:val="008D612E"/>
    <w:rsid w:val="008D6721"/>
    <w:rsid w:val="008D6A4E"/>
    <w:rsid w:val="008D6F5A"/>
    <w:rsid w:val="008D79CF"/>
    <w:rsid w:val="008D7B00"/>
    <w:rsid w:val="008D7BF1"/>
    <w:rsid w:val="008D7F17"/>
    <w:rsid w:val="008E188E"/>
    <w:rsid w:val="008E2D41"/>
    <w:rsid w:val="008E2F2E"/>
    <w:rsid w:val="008E4259"/>
    <w:rsid w:val="008E4977"/>
    <w:rsid w:val="008E54B1"/>
    <w:rsid w:val="008E5614"/>
    <w:rsid w:val="008E5B7B"/>
    <w:rsid w:val="008E6284"/>
    <w:rsid w:val="008E6401"/>
    <w:rsid w:val="008E6511"/>
    <w:rsid w:val="008E7175"/>
    <w:rsid w:val="008E73DF"/>
    <w:rsid w:val="008E77B6"/>
    <w:rsid w:val="008F1454"/>
    <w:rsid w:val="008F2A7F"/>
    <w:rsid w:val="008F2A81"/>
    <w:rsid w:val="008F3854"/>
    <w:rsid w:val="008F3B40"/>
    <w:rsid w:val="008F50C1"/>
    <w:rsid w:val="008F52F3"/>
    <w:rsid w:val="008F5860"/>
    <w:rsid w:val="008F5D8F"/>
    <w:rsid w:val="008F5ED1"/>
    <w:rsid w:val="008F6957"/>
    <w:rsid w:val="008F6B8C"/>
    <w:rsid w:val="008F6EC0"/>
    <w:rsid w:val="008F73BB"/>
    <w:rsid w:val="009001D4"/>
    <w:rsid w:val="00900F8B"/>
    <w:rsid w:val="009017FC"/>
    <w:rsid w:val="0090203B"/>
    <w:rsid w:val="00902624"/>
    <w:rsid w:val="00902C24"/>
    <w:rsid w:val="009044D4"/>
    <w:rsid w:val="00904DBB"/>
    <w:rsid w:val="00904EF5"/>
    <w:rsid w:val="009054B1"/>
    <w:rsid w:val="0090581A"/>
    <w:rsid w:val="00905EE8"/>
    <w:rsid w:val="00906090"/>
    <w:rsid w:val="0090687F"/>
    <w:rsid w:val="009069F7"/>
    <w:rsid w:val="0090740A"/>
    <w:rsid w:val="009075ED"/>
    <w:rsid w:val="00907AB0"/>
    <w:rsid w:val="009100B4"/>
    <w:rsid w:val="009106E3"/>
    <w:rsid w:val="00910A78"/>
    <w:rsid w:val="00910EAC"/>
    <w:rsid w:val="00910FC0"/>
    <w:rsid w:val="0091125A"/>
    <w:rsid w:val="009112EC"/>
    <w:rsid w:val="00912409"/>
    <w:rsid w:val="00913825"/>
    <w:rsid w:val="00913D3F"/>
    <w:rsid w:val="00915629"/>
    <w:rsid w:val="009161C9"/>
    <w:rsid w:val="0091686F"/>
    <w:rsid w:val="00917E8A"/>
    <w:rsid w:val="00920746"/>
    <w:rsid w:val="009211A7"/>
    <w:rsid w:val="00921327"/>
    <w:rsid w:val="009218B1"/>
    <w:rsid w:val="009225E1"/>
    <w:rsid w:val="009226F6"/>
    <w:rsid w:val="00922C15"/>
    <w:rsid w:val="00922E35"/>
    <w:rsid w:val="00924856"/>
    <w:rsid w:val="00924C75"/>
    <w:rsid w:val="0092609F"/>
    <w:rsid w:val="0092674A"/>
    <w:rsid w:val="00930F1B"/>
    <w:rsid w:val="00933FFE"/>
    <w:rsid w:val="009342A2"/>
    <w:rsid w:val="009352DF"/>
    <w:rsid w:val="0093565A"/>
    <w:rsid w:val="009368B0"/>
    <w:rsid w:val="009370F4"/>
    <w:rsid w:val="009378D2"/>
    <w:rsid w:val="00937CB9"/>
    <w:rsid w:val="00937F86"/>
    <w:rsid w:val="009400EF"/>
    <w:rsid w:val="00940BC7"/>
    <w:rsid w:val="00941589"/>
    <w:rsid w:val="009416AB"/>
    <w:rsid w:val="009416FA"/>
    <w:rsid w:val="00941BC6"/>
    <w:rsid w:val="00941F70"/>
    <w:rsid w:val="009426C6"/>
    <w:rsid w:val="009428BD"/>
    <w:rsid w:val="00942F90"/>
    <w:rsid w:val="0094331F"/>
    <w:rsid w:val="00944993"/>
    <w:rsid w:val="00944EDB"/>
    <w:rsid w:val="009455A7"/>
    <w:rsid w:val="00945C5E"/>
    <w:rsid w:val="00947B84"/>
    <w:rsid w:val="00947D9A"/>
    <w:rsid w:val="00947EDD"/>
    <w:rsid w:val="00950441"/>
    <w:rsid w:val="009505F0"/>
    <w:rsid w:val="00950B81"/>
    <w:rsid w:val="00950C3F"/>
    <w:rsid w:val="0095144D"/>
    <w:rsid w:val="00951813"/>
    <w:rsid w:val="00952A24"/>
    <w:rsid w:val="00952C7D"/>
    <w:rsid w:val="00953640"/>
    <w:rsid w:val="00953DB4"/>
    <w:rsid w:val="009563E1"/>
    <w:rsid w:val="00957204"/>
    <w:rsid w:val="0095723D"/>
    <w:rsid w:val="00960147"/>
    <w:rsid w:val="00962261"/>
    <w:rsid w:val="009626EB"/>
    <w:rsid w:val="00963084"/>
    <w:rsid w:val="00963E99"/>
    <w:rsid w:val="00964E34"/>
    <w:rsid w:val="0096553D"/>
    <w:rsid w:val="00965B1F"/>
    <w:rsid w:val="009664FC"/>
    <w:rsid w:val="00967D66"/>
    <w:rsid w:val="00967E4B"/>
    <w:rsid w:val="0097073D"/>
    <w:rsid w:val="009708AC"/>
    <w:rsid w:val="00970E3D"/>
    <w:rsid w:val="00971FFC"/>
    <w:rsid w:val="00972625"/>
    <w:rsid w:val="00972A58"/>
    <w:rsid w:val="00972DAF"/>
    <w:rsid w:val="00973CB2"/>
    <w:rsid w:val="00973DF3"/>
    <w:rsid w:val="009742B5"/>
    <w:rsid w:val="009744E7"/>
    <w:rsid w:val="00974B24"/>
    <w:rsid w:val="0097528F"/>
    <w:rsid w:val="00975E70"/>
    <w:rsid w:val="00976106"/>
    <w:rsid w:val="009769D4"/>
    <w:rsid w:val="00976EC6"/>
    <w:rsid w:val="009771B7"/>
    <w:rsid w:val="0097775E"/>
    <w:rsid w:val="00977F59"/>
    <w:rsid w:val="009803C6"/>
    <w:rsid w:val="00981202"/>
    <w:rsid w:val="009814DA"/>
    <w:rsid w:val="0098183D"/>
    <w:rsid w:val="00981A57"/>
    <w:rsid w:val="00981AEF"/>
    <w:rsid w:val="00982C18"/>
    <w:rsid w:val="00982C57"/>
    <w:rsid w:val="009836C0"/>
    <w:rsid w:val="00983A75"/>
    <w:rsid w:val="009848F1"/>
    <w:rsid w:val="00984A05"/>
    <w:rsid w:val="00984ECE"/>
    <w:rsid w:val="009851C2"/>
    <w:rsid w:val="009866A2"/>
    <w:rsid w:val="0098753E"/>
    <w:rsid w:val="00987C62"/>
    <w:rsid w:val="00987E77"/>
    <w:rsid w:val="009926A0"/>
    <w:rsid w:val="009939D9"/>
    <w:rsid w:val="0099466C"/>
    <w:rsid w:val="009951CE"/>
    <w:rsid w:val="00995680"/>
    <w:rsid w:val="00995DF6"/>
    <w:rsid w:val="00997B19"/>
    <w:rsid w:val="009A0D69"/>
    <w:rsid w:val="009A12F2"/>
    <w:rsid w:val="009A1FC5"/>
    <w:rsid w:val="009A20BF"/>
    <w:rsid w:val="009A2FB4"/>
    <w:rsid w:val="009A2FB6"/>
    <w:rsid w:val="009A3F49"/>
    <w:rsid w:val="009A4CD5"/>
    <w:rsid w:val="009A69BF"/>
    <w:rsid w:val="009A6D14"/>
    <w:rsid w:val="009A70E6"/>
    <w:rsid w:val="009A7853"/>
    <w:rsid w:val="009A792E"/>
    <w:rsid w:val="009A7C04"/>
    <w:rsid w:val="009B0B28"/>
    <w:rsid w:val="009B0E86"/>
    <w:rsid w:val="009B176E"/>
    <w:rsid w:val="009B1A7E"/>
    <w:rsid w:val="009B2024"/>
    <w:rsid w:val="009B2EC3"/>
    <w:rsid w:val="009B30D5"/>
    <w:rsid w:val="009B37D0"/>
    <w:rsid w:val="009B3963"/>
    <w:rsid w:val="009B518A"/>
    <w:rsid w:val="009B6124"/>
    <w:rsid w:val="009B64E4"/>
    <w:rsid w:val="009B6586"/>
    <w:rsid w:val="009B65C3"/>
    <w:rsid w:val="009B765D"/>
    <w:rsid w:val="009C0CA3"/>
    <w:rsid w:val="009C0CE2"/>
    <w:rsid w:val="009C11CD"/>
    <w:rsid w:val="009C147E"/>
    <w:rsid w:val="009C1F91"/>
    <w:rsid w:val="009C227A"/>
    <w:rsid w:val="009C2C06"/>
    <w:rsid w:val="009C3509"/>
    <w:rsid w:val="009C3C28"/>
    <w:rsid w:val="009C4312"/>
    <w:rsid w:val="009C4A35"/>
    <w:rsid w:val="009C5C4C"/>
    <w:rsid w:val="009C6549"/>
    <w:rsid w:val="009C6927"/>
    <w:rsid w:val="009C71E0"/>
    <w:rsid w:val="009D0B41"/>
    <w:rsid w:val="009D0B77"/>
    <w:rsid w:val="009D0F52"/>
    <w:rsid w:val="009D1109"/>
    <w:rsid w:val="009D11A4"/>
    <w:rsid w:val="009D1327"/>
    <w:rsid w:val="009D277D"/>
    <w:rsid w:val="009D2AF9"/>
    <w:rsid w:val="009D30CA"/>
    <w:rsid w:val="009D3E96"/>
    <w:rsid w:val="009D533C"/>
    <w:rsid w:val="009D56E4"/>
    <w:rsid w:val="009D5BE7"/>
    <w:rsid w:val="009D5CC1"/>
    <w:rsid w:val="009D64D2"/>
    <w:rsid w:val="009E0262"/>
    <w:rsid w:val="009E04A0"/>
    <w:rsid w:val="009E0CCF"/>
    <w:rsid w:val="009E0D1A"/>
    <w:rsid w:val="009E1FFB"/>
    <w:rsid w:val="009E27FA"/>
    <w:rsid w:val="009E2E1E"/>
    <w:rsid w:val="009E3048"/>
    <w:rsid w:val="009E4026"/>
    <w:rsid w:val="009E460C"/>
    <w:rsid w:val="009E47A2"/>
    <w:rsid w:val="009E47CA"/>
    <w:rsid w:val="009E50AF"/>
    <w:rsid w:val="009E6DBA"/>
    <w:rsid w:val="009E6EE4"/>
    <w:rsid w:val="009E760E"/>
    <w:rsid w:val="009E775C"/>
    <w:rsid w:val="009E7850"/>
    <w:rsid w:val="009E78E8"/>
    <w:rsid w:val="009F1369"/>
    <w:rsid w:val="009F1988"/>
    <w:rsid w:val="009F1A28"/>
    <w:rsid w:val="009F2304"/>
    <w:rsid w:val="009F2DD1"/>
    <w:rsid w:val="009F373A"/>
    <w:rsid w:val="009F5A21"/>
    <w:rsid w:val="009F6438"/>
    <w:rsid w:val="009F67E4"/>
    <w:rsid w:val="009F6934"/>
    <w:rsid w:val="009F693F"/>
    <w:rsid w:val="009F71C0"/>
    <w:rsid w:val="009F7441"/>
    <w:rsid w:val="009F7C38"/>
    <w:rsid w:val="009F7F72"/>
    <w:rsid w:val="00A000B4"/>
    <w:rsid w:val="00A00548"/>
    <w:rsid w:val="00A005F1"/>
    <w:rsid w:val="00A0099B"/>
    <w:rsid w:val="00A010D0"/>
    <w:rsid w:val="00A01D52"/>
    <w:rsid w:val="00A0299E"/>
    <w:rsid w:val="00A0363A"/>
    <w:rsid w:val="00A0383F"/>
    <w:rsid w:val="00A03E8F"/>
    <w:rsid w:val="00A04051"/>
    <w:rsid w:val="00A04306"/>
    <w:rsid w:val="00A04902"/>
    <w:rsid w:val="00A05043"/>
    <w:rsid w:val="00A0525E"/>
    <w:rsid w:val="00A061DE"/>
    <w:rsid w:val="00A06385"/>
    <w:rsid w:val="00A06882"/>
    <w:rsid w:val="00A06DE4"/>
    <w:rsid w:val="00A06EEE"/>
    <w:rsid w:val="00A07E02"/>
    <w:rsid w:val="00A10FA0"/>
    <w:rsid w:val="00A11378"/>
    <w:rsid w:val="00A1166E"/>
    <w:rsid w:val="00A1250E"/>
    <w:rsid w:val="00A12ADC"/>
    <w:rsid w:val="00A133FB"/>
    <w:rsid w:val="00A1382F"/>
    <w:rsid w:val="00A152A7"/>
    <w:rsid w:val="00A154DC"/>
    <w:rsid w:val="00A16926"/>
    <w:rsid w:val="00A170B2"/>
    <w:rsid w:val="00A17203"/>
    <w:rsid w:val="00A17477"/>
    <w:rsid w:val="00A176F6"/>
    <w:rsid w:val="00A20BE2"/>
    <w:rsid w:val="00A210F8"/>
    <w:rsid w:val="00A21296"/>
    <w:rsid w:val="00A21445"/>
    <w:rsid w:val="00A21689"/>
    <w:rsid w:val="00A22417"/>
    <w:rsid w:val="00A22C5D"/>
    <w:rsid w:val="00A233F9"/>
    <w:rsid w:val="00A23849"/>
    <w:rsid w:val="00A2390D"/>
    <w:rsid w:val="00A25CF9"/>
    <w:rsid w:val="00A26E16"/>
    <w:rsid w:val="00A273D3"/>
    <w:rsid w:val="00A277BF"/>
    <w:rsid w:val="00A301CB"/>
    <w:rsid w:val="00A30639"/>
    <w:rsid w:val="00A30685"/>
    <w:rsid w:val="00A3144C"/>
    <w:rsid w:val="00A31998"/>
    <w:rsid w:val="00A31FAF"/>
    <w:rsid w:val="00A322B0"/>
    <w:rsid w:val="00A32D72"/>
    <w:rsid w:val="00A3332E"/>
    <w:rsid w:val="00A33481"/>
    <w:rsid w:val="00A33611"/>
    <w:rsid w:val="00A338E9"/>
    <w:rsid w:val="00A33951"/>
    <w:rsid w:val="00A33CE1"/>
    <w:rsid w:val="00A35AC4"/>
    <w:rsid w:val="00A35D5D"/>
    <w:rsid w:val="00A36605"/>
    <w:rsid w:val="00A401E0"/>
    <w:rsid w:val="00A411B4"/>
    <w:rsid w:val="00A4196A"/>
    <w:rsid w:val="00A42D77"/>
    <w:rsid w:val="00A4312F"/>
    <w:rsid w:val="00A43841"/>
    <w:rsid w:val="00A43C33"/>
    <w:rsid w:val="00A43E45"/>
    <w:rsid w:val="00A44D67"/>
    <w:rsid w:val="00A44F91"/>
    <w:rsid w:val="00A45145"/>
    <w:rsid w:val="00A452AD"/>
    <w:rsid w:val="00A457E7"/>
    <w:rsid w:val="00A45B7F"/>
    <w:rsid w:val="00A45FBC"/>
    <w:rsid w:val="00A46797"/>
    <w:rsid w:val="00A46A03"/>
    <w:rsid w:val="00A46E9E"/>
    <w:rsid w:val="00A50A0C"/>
    <w:rsid w:val="00A50BCD"/>
    <w:rsid w:val="00A50FA9"/>
    <w:rsid w:val="00A517FA"/>
    <w:rsid w:val="00A51B71"/>
    <w:rsid w:val="00A520D2"/>
    <w:rsid w:val="00A52299"/>
    <w:rsid w:val="00A526F4"/>
    <w:rsid w:val="00A52DBA"/>
    <w:rsid w:val="00A52F70"/>
    <w:rsid w:val="00A5328E"/>
    <w:rsid w:val="00A5511A"/>
    <w:rsid w:val="00A55509"/>
    <w:rsid w:val="00A55E69"/>
    <w:rsid w:val="00A563D5"/>
    <w:rsid w:val="00A5773D"/>
    <w:rsid w:val="00A601DB"/>
    <w:rsid w:val="00A603B9"/>
    <w:rsid w:val="00A6048C"/>
    <w:rsid w:val="00A60608"/>
    <w:rsid w:val="00A6178E"/>
    <w:rsid w:val="00A61796"/>
    <w:rsid w:val="00A61823"/>
    <w:rsid w:val="00A62406"/>
    <w:rsid w:val="00A624FE"/>
    <w:rsid w:val="00A6286C"/>
    <w:rsid w:val="00A62DB4"/>
    <w:rsid w:val="00A6322D"/>
    <w:rsid w:val="00A633F0"/>
    <w:rsid w:val="00A6372D"/>
    <w:rsid w:val="00A6458B"/>
    <w:rsid w:val="00A64B13"/>
    <w:rsid w:val="00A64E29"/>
    <w:rsid w:val="00A64E40"/>
    <w:rsid w:val="00A67451"/>
    <w:rsid w:val="00A6767F"/>
    <w:rsid w:val="00A676ED"/>
    <w:rsid w:val="00A67875"/>
    <w:rsid w:val="00A6788B"/>
    <w:rsid w:val="00A70CDB"/>
    <w:rsid w:val="00A7154D"/>
    <w:rsid w:val="00A72097"/>
    <w:rsid w:val="00A72577"/>
    <w:rsid w:val="00A7295D"/>
    <w:rsid w:val="00A734E2"/>
    <w:rsid w:val="00A73A1D"/>
    <w:rsid w:val="00A74235"/>
    <w:rsid w:val="00A747CD"/>
    <w:rsid w:val="00A748A1"/>
    <w:rsid w:val="00A75E4D"/>
    <w:rsid w:val="00A75FFE"/>
    <w:rsid w:val="00A7683E"/>
    <w:rsid w:val="00A769DF"/>
    <w:rsid w:val="00A76CE3"/>
    <w:rsid w:val="00A81764"/>
    <w:rsid w:val="00A83A94"/>
    <w:rsid w:val="00A841E9"/>
    <w:rsid w:val="00A844B1"/>
    <w:rsid w:val="00A8546D"/>
    <w:rsid w:val="00A85640"/>
    <w:rsid w:val="00A85853"/>
    <w:rsid w:val="00A85917"/>
    <w:rsid w:val="00A8599E"/>
    <w:rsid w:val="00A85DE5"/>
    <w:rsid w:val="00A86021"/>
    <w:rsid w:val="00A861A3"/>
    <w:rsid w:val="00A86399"/>
    <w:rsid w:val="00A86542"/>
    <w:rsid w:val="00A8691C"/>
    <w:rsid w:val="00A86A18"/>
    <w:rsid w:val="00A87537"/>
    <w:rsid w:val="00A875AA"/>
    <w:rsid w:val="00A87D8C"/>
    <w:rsid w:val="00A87FBC"/>
    <w:rsid w:val="00A90114"/>
    <w:rsid w:val="00A9033F"/>
    <w:rsid w:val="00A9067B"/>
    <w:rsid w:val="00A90C7F"/>
    <w:rsid w:val="00A92904"/>
    <w:rsid w:val="00A93408"/>
    <w:rsid w:val="00A9355D"/>
    <w:rsid w:val="00A939C4"/>
    <w:rsid w:val="00A93EE9"/>
    <w:rsid w:val="00A946FA"/>
    <w:rsid w:val="00A94D5A"/>
    <w:rsid w:val="00A96DD3"/>
    <w:rsid w:val="00A96E3F"/>
    <w:rsid w:val="00A976F7"/>
    <w:rsid w:val="00A97A9A"/>
    <w:rsid w:val="00A97DDF"/>
    <w:rsid w:val="00AA06CB"/>
    <w:rsid w:val="00AA2347"/>
    <w:rsid w:val="00AA2B12"/>
    <w:rsid w:val="00AA34EF"/>
    <w:rsid w:val="00AA36F3"/>
    <w:rsid w:val="00AA373E"/>
    <w:rsid w:val="00AA389A"/>
    <w:rsid w:val="00AA3D29"/>
    <w:rsid w:val="00AA42DC"/>
    <w:rsid w:val="00AA4782"/>
    <w:rsid w:val="00AA4E1C"/>
    <w:rsid w:val="00AA5819"/>
    <w:rsid w:val="00AA68D6"/>
    <w:rsid w:val="00AA6E13"/>
    <w:rsid w:val="00AA6EEB"/>
    <w:rsid w:val="00AB0230"/>
    <w:rsid w:val="00AB0278"/>
    <w:rsid w:val="00AB02BE"/>
    <w:rsid w:val="00AB1C5F"/>
    <w:rsid w:val="00AB24B4"/>
    <w:rsid w:val="00AB29DA"/>
    <w:rsid w:val="00AB2A86"/>
    <w:rsid w:val="00AB2B10"/>
    <w:rsid w:val="00AB3981"/>
    <w:rsid w:val="00AB3D5B"/>
    <w:rsid w:val="00AB3FBB"/>
    <w:rsid w:val="00AB43DA"/>
    <w:rsid w:val="00AB52DD"/>
    <w:rsid w:val="00AB64CB"/>
    <w:rsid w:val="00AB7368"/>
    <w:rsid w:val="00AB7BAE"/>
    <w:rsid w:val="00AB7D1E"/>
    <w:rsid w:val="00AC0554"/>
    <w:rsid w:val="00AC0A62"/>
    <w:rsid w:val="00AC0C80"/>
    <w:rsid w:val="00AC16F2"/>
    <w:rsid w:val="00AC2006"/>
    <w:rsid w:val="00AC2658"/>
    <w:rsid w:val="00AC365F"/>
    <w:rsid w:val="00AC37FD"/>
    <w:rsid w:val="00AC3908"/>
    <w:rsid w:val="00AC3CD2"/>
    <w:rsid w:val="00AC6212"/>
    <w:rsid w:val="00AC623A"/>
    <w:rsid w:val="00AC6E94"/>
    <w:rsid w:val="00AC7573"/>
    <w:rsid w:val="00AC784F"/>
    <w:rsid w:val="00AD0D76"/>
    <w:rsid w:val="00AD21F3"/>
    <w:rsid w:val="00AD24B8"/>
    <w:rsid w:val="00AD28A4"/>
    <w:rsid w:val="00AD2B11"/>
    <w:rsid w:val="00AD35D1"/>
    <w:rsid w:val="00AD396A"/>
    <w:rsid w:val="00AD3EAF"/>
    <w:rsid w:val="00AD49B7"/>
    <w:rsid w:val="00AD5243"/>
    <w:rsid w:val="00AD57B2"/>
    <w:rsid w:val="00AD5901"/>
    <w:rsid w:val="00AD5CE4"/>
    <w:rsid w:val="00AD6835"/>
    <w:rsid w:val="00AD6AE4"/>
    <w:rsid w:val="00AD71F6"/>
    <w:rsid w:val="00AD76B9"/>
    <w:rsid w:val="00AD7B49"/>
    <w:rsid w:val="00AE06A7"/>
    <w:rsid w:val="00AE29BD"/>
    <w:rsid w:val="00AE2C8B"/>
    <w:rsid w:val="00AE3A50"/>
    <w:rsid w:val="00AE3C97"/>
    <w:rsid w:val="00AE3F6B"/>
    <w:rsid w:val="00AE4109"/>
    <w:rsid w:val="00AE5AB7"/>
    <w:rsid w:val="00AE5CB3"/>
    <w:rsid w:val="00AE6349"/>
    <w:rsid w:val="00AE70B4"/>
    <w:rsid w:val="00AE738C"/>
    <w:rsid w:val="00AE7801"/>
    <w:rsid w:val="00AF0048"/>
    <w:rsid w:val="00AF0444"/>
    <w:rsid w:val="00AF2D13"/>
    <w:rsid w:val="00AF4C8F"/>
    <w:rsid w:val="00AF4D27"/>
    <w:rsid w:val="00AF593D"/>
    <w:rsid w:val="00AF676E"/>
    <w:rsid w:val="00AF6A27"/>
    <w:rsid w:val="00AF74EB"/>
    <w:rsid w:val="00B002E8"/>
    <w:rsid w:val="00B008FF"/>
    <w:rsid w:val="00B00F2B"/>
    <w:rsid w:val="00B0138C"/>
    <w:rsid w:val="00B0248A"/>
    <w:rsid w:val="00B03988"/>
    <w:rsid w:val="00B04807"/>
    <w:rsid w:val="00B04854"/>
    <w:rsid w:val="00B05B84"/>
    <w:rsid w:val="00B0625E"/>
    <w:rsid w:val="00B067D3"/>
    <w:rsid w:val="00B06C26"/>
    <w:rsid w:val="00B07151"/>
    <w:rsid w:val="00B07D12"/>
    <w:rsid w:val="00B11470"/>
    <w:rsid w:val="00B131AF"/>
    <w:rsid w:val="00B135F4"/>
    <w:rsid w:val="00B1377A"/>
    <w:rsid w:val="00B13F38"/>
    <w:rsid w:val="00B146CD"/>
    <w:rsid w:val="00B14879"/>
    <w:rsid w:val="00B14E7F"/>
    <w:rsid w:val="00B15238"/>
    <w:rsid w:val="00B153FC"/>
    <w:rsid w:val="00B15FB1"/>
    <w:rsid w:val="00B16033"/>
    <w:rsid w:val="00B1611A"/>
    <w:rsid w:val="00B16BD3"/>
    <w:rsid w:val="00B16FB4"/>
    <w:rsid w:val="00B171DC"/>
    <w:rsid w:val="00B20409"/>
    <w:rsid w:val="00B20651"/>
    <w:rsid w:val="00B2099B"/>
    <w:rsid w:val="00B210E9"/>
    <w:rsid w:val="00B261CF"/>
    <w:rsid w:val="00B267E6"/>
    <w:rsid w:val="00B26EE1"/>
    <w:rsid w:val="00B309FB"/>
    <w:rsid w:val="00B31856"/>
    <w:rsid w:val="00B31F83"/>
    <w:rsid w:val="00B32ADE"/>
    <w:rsid w:val="00B3332F"/>
    <w:rsid w:val="00B35696"/>
    <w:rsid w:val="00B358D4"/>
    <w:rsid w:val="00B35CAF"/>
    <w:rsid w:val="00B3772D"/>
    <w:rsid w:val="00B37927"/>
    <w:rsid w:val="00B37FD6"/>
    <w:rsid w:val="00B403BD"/>
    <w:rsid w:val="00B4072C"/>
    <w:rsid w:val="00B4125F"/>
    <w:rsid w:val="00B414E0"/>
    <w:rsid w:val="00B41FBB"/>
    <w:rsid w:val="00B43210"/>
    <w:rsid w:val="00B43219"/>
    <w:rsid w:val="00B4386F"/>
    <w:rsid w:val="00B4449F"/>
    <w:rsid w:val="00B44795"/>
    <w:rsid w:val="00B45310"/>
    <w:rsid w:val="00B45C91"/>
    <w:rsid w:val="00B45DA2"/>
    <w:rsid w:val="00B4647D"/>
    <w:rsid w:val="00B468FA"/>
    <w:rsid w:val="00B46C2D"/>
    <w:rsid w:val="00B46F0C"/>
    <w:rsid w:val="00B47115"/>
    <w:rsid w:val="00B47CE2"/>
    <w:rsid w:val="00B47ED6"/>
    <w:rsid w:val="00B50305"/>
    <w:rsid w:val="00B508FA"/>
    <w:rsid w:val="00B51BE6"/>
    <w:rsid w:val="00B522A1"/>
    <w:rsid w:val="00B53D91"/>
    <w:rsid w:val="00B5424F"/>
    <w:rsid w:val="00B5447B"/>
    <w:rsid w:val="00B552C4"/>
    <w:rsid w:val="00B5546A"/>
    <w:rsid w:val="00B55BD3"/>
    <w:rsid w:val="00B55D8A"/>
    <w:rsid w:val="00B563B4"/>
    <w:rsid w:val="00B563BE"/>
    <w:rsid w:val="00B5671F"/>
    <w:rsid w:val="00B56BC9"/>
    <w:rsid w:val="00B56E9E"/>
    <w:rsid w:val="00B56FD7"/>
    <w:rsid w:val="00B601C4"/>
    <w:rsid w:val="00B6030F"/>
    <w:rsid w:val="00B607B5"/>
    <w:rsid w:val="00B60BCD"/>
    <w:rsid w:val="00B6136F"/>
    <w:rsid w:val="00B61A9F"/>
    <w:rsid w:val="00B62A52"/>
    <w:rsid w:val="00B639C1"/>
    <w:rsid w:val="00B63F80"/>
    <w:rsid w:val="00B649A0"/>
    <w:rsid w:val="00B64DEC"/>
    <w:rsid w:val="00B653AB"/>
    <w:rsid w:val="00B6544D"/>
    <w:rsid w:val="00B66727"/>
    <w:rsid w:val="00B66DAE"/>
    <w:rsid w:val="00B67288"/>
    <w:rsid w:val="00B70A30"/>
    <w:rsid w:val="00B70E08"/>
    <w:rsid w:val="00B71759"/>
    <w:rsid w:val="00B71D17"/>
    <w:rsid w:val="00B72353"/>
    <w:rsid w:val="00B742AB"/>
    <w:rsid w:val="00B75EDD"/>
    <w:rsid w:val="00B7669F"/>
    <w:rsid w:val="00B768BD"/>
    <w:rsid w:val="00B76DE7"/>
    <w:rsid w:val="00B774F2"/>
    <w:rsid w:val="00B77FC5"/>
    <w:rsid w:val="00B80210"/>
    <w:rsid w:val="00B83666"/>
    <w:rsid w:val="00B83FB3"/>
    <w:rsid w:val="00B8439A"/>
    <w:rsid w:val="00B84603"/>
    <w:rsid w:val="00B84F84"/>
    <w:rsid w:val="00B84F85"/>
    <w:rsid w:val="00B85087"/>
    <w:rsid w:val="00B8522C"/>
    <w:rsid w:val="00B85584"/>
    <w:rsid w:val="00B8596E"/>
    <w:rsid w:val="00B85D75"/>
    <w:rsid w:val="00B866D9"/>
    <w:rsid w:val="00B86C34"/>
    <w:rsid w:val="00B878AB"/>
    <w:rsid w:val="00B90132"/>
    <w:rsid w:val="00B90734"/>
    <w:rsid w:val="00B90E5A"/>
    <w:rsid w:val="00B9162A"/>
    <w:rsid w:val="00B92A17"/>
    <w:rsid w:val="00B9379F"/>
    <w:rsid w:val="00B93E4A"/>
    <w:rsid w:val="00B94DEF"/>
    <w:rsid w:val="00B95325"/>
    <w:rsid w:val="00B95B0E"/>
    <w:rsid w:val="00B95F89"/>
    <w:rsid w:val="00B96F8C"/>
    <w:rsid w:val="00B9724A"/>
    <w:rsid w:val="00B97A2A"/>
    <w:rsid w:val="00BA007F"/>
    <w:rsid w:val="00BA0CFB"/>
    <w:rsid w:val="00BA1170"/>
    <w:rsid w:val="00BA15C7"/>
    <w:rsid w:val="00BA1C0A"/>
    <w:rsid w:val="00BA20C3"/>
    <w:rsid w:val="00BA27A9"/>
    <w:rsid w:val="00BA2E5C"/>
    <w:rsid w:val="00BA3C98"/>
    <w:rsid w:val="00BA4CB6"/>
    <w:rsid w:val="00BA4FB8"/>
    <w:rsid w:val="00BA517C"/>
    <w:rsid w:val="00BA6A16"/>
    <w:rsid w:val="00BA6CBA"/>
    <w:rsid w:val="00BA79F0"/>
    <w:rsid w:val="00BB06DD"/>
    <w:rsid w:val="00BB1B78"/>
    <w:rsid w:val="00BB23E4"/>
    <w:rsid w:val="00BB4774"/>
    <w:rsid w:val="00BB4D0B"/>
    <w:rsid w:val="00BB50A8"/>
    <w:rsid w:val="00BB529B"/>
    <w:rsid w:val="00BB588C"/>
    <w:rsid w:val="00BB5B0C"/>
    <w:rsid w:val="00BB5BC7"/>
    <w:rsid w:val="00BB5DF8"/>
    <w:rsid w:val="00BB6F61"/>
    <w:rsid w:val="00BB7407"/>
    <w:rsid w:val="00BC05EB"/>
    <w:rsid w:val="00BC2DA4"/>
    <w:rsid w:val="00BC2EB5"/>
    <w:rsid w:val="00BC35D5"/>
    <w:rsid w:val="00BC44D1"/>
    <w:rsid w:val="00BC4748"/>
    <w:rsid w:val="00BC4FF5"/>
    <w:rsid w:val="00BC51BD"/>
    <w:rsid w:val="00BC5FDA"/>
    <w:rsid w:val="00BC6467"/>
    <w:rsid w:val="00BD076B"/>
    <w:rsid w:val="00BD2A58"/>
    <w:rsid w:val="00BD3C54"/>
    <w:rsid w:val="00BD479B"/>
    <w:rsid w:val="00BD5699"/>
    <w:rsid w:val="00BD7169"/>
    <w:rsid w:val="00BD760E"/>
    <w:rsid w:val="00BE0A33"/>
    <w:rsid w:val="00BE0C46"/>
    <w:rsid w:val="00BE1872"/>
    <w:rsid w:val="00BE1910"/>
    <w:rsid w:val="00BE1C82"/>
    <w:rsid w:val="00BE3560"/>
    <w:rsid w:val="00BE39E3"/>
    <w:rsid w:val="00BE490C"/>
    <w:rsid w:val="00BE5441"/>
    <w:rsid w:val="00BE54B2"/>
    <w:rsid w:val="00BE5FB1"/>
    <w:rsid w:val="00BE7258"/>
    <w:rsid w:val="00BF014D"/>
    <w:rsid w:val="00BF050B"/>
    <w:rsid w:val="00BF0FC6"/>
    <w:rsid w:val="00BF1117"/>
    <w:rsid w:val="00BF146B"/>
    <w:rsid w:val="00BF2399"/>
    <w:rsid w:val="00BF2B30"/>
    <w:rsid w:val="00BF3F02"/>
    <w:rsid w:val="00BF4EA6"/>
    <w:rsid w:val="00BF52AB"/>
    <w:rsid w:val="00BF71DE"/>
    <w:rsid w:val="00BF7CE7"/>
    <w:rsid w:val="00C00A98"/>
    <w:rsid w:val="00C00E0D"/>
    <w:rsid w:val="00C01277"/>
    <w:rsid w:val="00C01875"/>
    <w:rsid w:val="00C0383C"/>
    <w:rsid w:val="00C03B6F"/>
    <w:rsid w:val="00C03E8D"/>
    <w:rsid w:val="00C0574C"/>
    <w:rsid w:val="00C05907"/>
    <w:rsid w:val="00C062BE"/>
    <w:rsid w:val="00C068C5"/>
    <w:rsid w:val="00C06DED"/>
    <w:rsid w:val="00C07809"/>
    <w:rsid w:val="00C07EE0"/>
    <w:rsid w:val="00C10E51"/>
    <w:rsid w:val="00C10FE9"/>
    <w:rsid w:val="00C11121"/>
    <w:rsid w:val="00C1135F"/>
    <w:rsid w:val="00C117F6"/>
    <w:rsid w:val="00C11949"/>
    <w:rsid w:val="00C11CB9"/>
    <w:rsid w:val="00C12BA1"/>
    <w:rsid w:val="00C130C6"/>
    <w:rsid w:val="00C1481F"/>
    <w:rsid w:val="00C1487D"/>
    <w:rsid w:val="00C14972"/>
    <w:rsid w:val="00C15313"/>
    <w:rsid w:val="00C158B3"/>
    <w:rsid w:val="00C15A1A"/>
    <w:rsid w:val="00C16414"/>
    <w:rsid w:val="00C16771"/>
    <w:rsid w:val="00C16773"/>
    <w:rsid w:val="00C1711F"/>
    <w:rsid w:val="00C17D87"/>
    <w:rsid w:val="00C20245"/>
    <w:rsid w:val="00C20B1C"/>
    <w:rsid w:val="00C20DB0"/>
    <w:rsid w:val="00C212A3"/>
    <w:rsid w:val="00C21309"/>
    <w:rsid w:val="00C21416"/>
    <w:rsid w:val="00C2142F"/>
    <w:rsid w:val="00C2170F"/>
    <w:rsid w:val="00C21B21"/>
    <w:rsid w:val="00C225F2"/>
    <w:rsid w:val="00C22E6D"/>
    <w:rsid w:val="00C232F9"/>
    <w:rsid w:val="00C234E1"/>
    <w:rsid w:val="00C2388C"/>
    <w:rsid w:val="00C23922"/>
    <w:rsid w:val="00C240C4"/>
    <w:rsid w:val="00C24933"/>
    <w:rsid w:val="00C25D43"/>
    <w:rsid w:val="00C26438"/>
    <w:rsid w:val="00C2702C"/>
    <w:rsid w:val="00C27276"/>
    <w:rsid w:val="00C279C4"/>
    <w:rsid w:val="00C27A19"/>
    <w:rsid w:val="00C27F71"/>
    <w:rsid w:val="00C3012F"/>
    <w:rsid w:val="00C307A5"/>
    <w:rsid w:val="00C310B6"/>
    <w:rsid w:val="00C3177D"/>
    <w:rsid w:val="00C318C0"/>
    <w:rsid w:val="00C31910"/>
    <w:rsid w:val="00C31EFA"/>
    <w:rsid w:val="00C32742"/>
    <w:rsid w:val="00C3296D"/>
    <w:rsid w:val="00C332B2"/>
    <w:rsid w:val="00C332CB"/>
    <w:rsid w:val="00C33A80"/>
    <w:rsid w:val="00C35E22"/>
    <w:rsid w:val="00C35F6A"/>
    <w:rsid w:val="00C36EF6"/>
    <w:rsid w:val="00C37701"/>
    <w:rsid w:val="00C37717"/>
    <w:rsid w:val="00C4029E"/>
    <w:rsid w:val="00C40360"/>
    <w:rsid w:val="00C40EC5"/>
    <w:rsid w:val="00C427C4"/>
    <w:rsid w:val="00C44114"/>
    <w:rsid w:val="00C45751"/>
    <w:rsid w:val="00C45805"/>
    <w:rsid w:val="00C469BB"/>
    <w:rsid w:val="00C46D15"/>
    <w:rsid w:val="00C46D66"/>
    <w:rsid w:val="00C47F39"/>
    <w:rsid w:val="00C5061C"/>
    <w:rsid w:val="00C50A2B"/>
    <w:rsid w:val="00C514FB"/>
    <w:rsid w:val="00C5154A"/>
    <w:rsid w:val="00C51F17"/>
    <w:rsid w:val="00C52A91"/>
    <w:rsid w:val="00C52C02"/>
    <w:rsid w:val="00C53324"/>
    <w:rsid w:val="00C53D91"/>
    <w:rsid w:val="00C53DC8"/>
    <w:rsid w:val="00C5406F"/>
    <w:rsid w:val="00C5410E"/>
    <w:rsid w:val="00C545B4"/>
    <w:rsid w:val="00C54BC0"/>
    <w:rsid w:val="00C54BFF"/>
    <w:rsid w:val="00C56816"/>
    <w:rsid w:val="00C569AE"/>
    <w:rsid w:val="00C56BC4"/>
    <w:rsid w:val="00C56C06"/>
    <w:rsid w:val="00C56D28"/>
    <w:rsid w:val="00C5736F"/>
    <w:rsid w:val="00C57837"/>
    <w:rsid w:val="00C57C91"/>
    <w:rsid w:val="00C57EAA"/>
    <w:rsid w:val="00C6034D"/>
    <w:rsid w:val="00C60785"/>
    <w:rsid w:val="00C6096D"/>
    <w:rsid w:val="00C60C6B"/>
    <w:rsid w:val="00C6183E"/>
    <w:rsid w:val="00C6256E"/>
    <w:rsid w:val="00C62A23"/>
    <w:rsid w:val="00C63CB7"/>
    <w:rsid w:val="00C64835"/>
    <w:rsid w:val="00C64F74"/>
    <w:rsid w:val="00C653E2"/>
    <w:rsid w:val="00C65750"/>
    <w:rsid w:val="00C657B5"/>
    <w:rsid w:val="00C6583B"/>
    <w:rsid w:val="00C65F4E"/>
    <w:rsid w:val="00C65FB2"/>
    <w:rsid w:val="00C6613E"/>
    <w:rsid w:val="00C663DE"/>
    <w:rsid w:val="00C666D3"/>
    <w:rsid w:val="00C67BC9"/>
    <w:rsid w:val="00C67F66"/>
    <w:rsid w:val="00C7035D"/>
    <w:rsid w:val="00C71399"/>
    <w:rsid w:val="00C718AE"/>
    <w:rsid w:val="00C71C50"/>
    <w:rsid w:val="00C71D70"/>
    <w:rsid w:val="00C72AF2"/>
    <w:rsid w:val="00C7327F"/>
    <w:rsid w:val="00C74132"/>
    <w:rsid w:val="00C759E6"/>
    <w:rsid w:val="00C769CF"/>
    <w:rsid w:val="00C77287"/>
    <w:rsid w:val="00C77703"/>
    <w:rsid w:val="00C80752"/>
    <w:rsid w:val="00C80FED"/>
    <w:rsid w:val="00C8118F"/>
    <w:rsid w:val="00C81255"/>
    <w:rsid w:val="00C814EA"/>
    <w:rsid w:val="00C824F4"/>
    <w:rsid w:val="00C829F6"/>
    <w:rsid w:val="00C82A83"/>
    <w:rsid w:val="00C83ADB"/>
    <w:rsid w:val="00C84B43"/>
    <w:rsid w:val="00C85D16"/>
    <w:rsid w:val="00C85F72"/>
    <w:rsid w:val="00C87B9A"/>
    <w:rsid w:val="00C91E60"/>
    <w:rsid w:val="00C92072"/>
    <w:rsid w:val="00C92EE2"/>
    <w:rsid w:val="00C9374D"/>
    <w:rsid w:val="00C9405E"/>
    <w:rsid w:val="00C94E3D"/>
    <w:rsid w:val="00C95A4F"/>
    <w:rsid w:val="00C96168"/>
    <w:rsid w:val="00CA12F5"/>
    <w:rsid w:val="00CA1C0C"/>
    <w:rsid w:val="00CA37A5"/>
    <w:rsid w:val="00CA3F7F"/>
    <w:rsid w:val="00CA45AF"/>
    <w:rsid w:val="00CA53A0"/>
    <w:rsid w:val="00CA5FAC"/>
    <w:rsid w:val="00CA6A44"/>
    <w:rsid w:val="00CA79D0"/>
    <w:rsid w:val="00CA7F86"/>
    <w:rsid w:val="00CB0706"/>
    <w:rsid w:val="00CB0758"/>
    <w:rsid w:val="00CB08AE"/>
    <w:rsid w:val="00CB0999"/>
    <w:rsid w:val="00CB0CA0"/>
    <w:rsid w:val="00CB130B"/>
    <w:rsid w:val="00CB1619"/>
    <w:rsid w:val="00CB188C"/>
    <w:rsid w:val="00CB3B01"/>
    <w:rsid w:val="00CB41ED"/>
    <w:rsid w:val="00CB4949"/>
    <w:rsid w:val="00CB55CC"/>
    <w:rsid w:val="00CB5A92"/>
    <w:rsid w:val="00CB5FDF"/>
    <w:rsid w:val="00CB780B"/>
    <w:rsid w:val="00CC05C4"/>
    <w:rsid w:val="00CC0AA9"/>
    <w:rsid w:val="00CC1074"/>
    <w:rsid w:val="00CC1D10"/>
    <w:rsid w:val="00CC265A"/>
    <w:rsid w:val="00CC39D1"/>
    <w:rsid w:val="00CC3FA3"/>
    <w:rsid w:val="00CC4D79"/>
    <w:rsid w:val="00CC4F5E"/>
    <w:rsid w:val="00CC5841"/>
    <w:rsid w:val="00CC68FB"/>
    <w:rsid w:val="00CC7AF8"/>
    <w:rsid w:val="00CC7B76"/>
    <w:rsid w:val="00CD08ED"/>
    <w:rsid w:val="00CD1256"/>
    <w:rsid w:val="00CD18B5"/>
    <w:rsid w:val="00CD191B"/>
    <w:rsid w:val="00CD29C0"/>
    <w:rsid w:val="00CD41A8"/>
    <w:rsid w:val="00CD4DCF"/>
    <w:rsid w:val="00CD4E6E"/>
    <w:rsid w:val="00CD4FCB"/>
    <w:rsid w:val="00CD5707"/>
    <w:rsid w:val="00CD5BE3"/>
    <w:rsid w:val="00CD5D48"/>
    <w:rsid w:val="00CD630E"/>
    <w:rsid w:val="00CD634A"/>
    <w:rsid w:val="00CD6743"/>
    <w:rsid w:val="00CD6B4C"/>
    <w:rsid w:val="00CD6EA6"/>
    <w:rsid w:val="00CD73CA"/>
    <w:rsid w:val="00CD7AA2"/>
    <w:rsid w:val="00CD7B0A"/>
    <w:rsid w:val="00CE01F1"/>
    <w:rsid w:val="00CE097E"/>
    <w:rsid w:val="00CE136C"/>
    <w:rsid w:val="00CE1882"/>
    <w:rsid w:val="00CE1CEE"/>
    <w:rsid w:val="00CE2609"/>
    <w:rsid w:val="00CE39A3"/>
    <w:rsid w:val="00CE4542"/>
    <w:rsid w:val="00CE45A4"/>
    <w:rsid w:val="00CE4A2E"/>
    <w:rsid w:val="00CE4C78"/>
    <w:rsid w:val="00CE5840"/>
    <w:rsid w:val="00CE58A4"/>
    <w:rsid w:val="00CE5B0E"/>
    <w:rsid w:val="00CE65EA"/>
    <w:rsid w:val="00CE7FFE"/>
    <w:rsid w:val="00CF0584"/>
    <w:rsid w:val="00CF09BC"/>
    <w:rsid w:val="00CF0BF3"/>
    <w:rsid w:val="00CF0F1B"/>
    <w:rsid w:val="00CF2413"/>
    <w:rsid w:val="00CF3423"/>
    <w:rsid w:val="00CF35B6"/>
    <w:rsid w:val="00CF39ED"/>
    <w:rsid w:val="00CF44DA"/>
    <w:rsid w:val="00CF4876"/>
    <w:rsid w:val="00CF48B5"/>
    <w:rsid w:val="00CF48D3"/>
    <w:rsid w:val="00CF4FFE"/>
    <w:rsid w:val="00CF6C71"/>
    <w:rsid w:val="00CF75DD"/>
    <w:rsid w:val="00D00013"/>
    <w:rsid w:val="00D000DB"/>
    <w:rsid w:val="00D007F2"/>
    <w:rsid w:val="00D01546"/>
    <w:rsid w:val="00D0173E"/>
    <w:rsid w:val="00D01A5A"/>
    <w:rsid w:val="00D02E0E"/>
    <w:rsid w:val="00D02EC2"/>
    <w:rsid w:val="00D04078"/>
    <w:rsid w:val="00D04B1C"/>
    <w:rsid w:val="00D05331"/>
    <w:rsid w:val="00D06D54"/>
    <w:rsid w:val="00D07BC3"/>
    <w:rsid w:val="00D07D3C"/>
    <w:rsid w:val="00D10E3F"/>
    <w:rsid w:val="00D11601"/>
    <w:rsid w:val="00D116C8"/>
    <w:rsid w:val="00D11875"/>
    <w:rsid w:val="00D12560"/>
    <w:rsid w:val="00D1327C"/>
    <w:rsid w:val="00D15329"/>
    <w:rsid w:val="00D1617E"/>
    <w:rsid w:val="00D164A9"/>
    <w:rsid w:val="00D16967"/>
    <w:rsid w:val="00D16D90"/>
    <w:rsid w:val="00D17226"/>
    <w:rsid w:val="00D17D18"/>
    <w:rsid w:val="00D20C8D"/>
    <w:rsid w:val="00D20CD0"/>
    <w:rsid w:val="00D20ECC"/>
    <w:rsid w:val="00D20F01"/>
    <w:rsid w:val="00D22403"/>
    <w:rsid w:val="00D224E3"/>
    <w:rsid w:val="00D23AE2"/>
    <w:rsid w:val="00D241B0"/>
    <w:rsid w:val="00D24CEB"/>
    <w:rsid w:val="00D25311"/>
    <w:rsid w:val="00D25D7B"/>
    <w:rsid w:val="00D26337"/>
    <w:rsid w:val="00D26A26"/>
    <w:rsid w:val="00D30147"/>
    <w:rsid w:val="00D31FFF"/>
    <w:rsid w:val="00D3253F"/>
    <w:rsid w:val="00D33827"/>
    <w:rsid w:val="00D33E16"/>
    <w:rsid w:val="00D34258"/>
    <w:rsid w:val="00D342A8"/>
    <w:rsid w:val="00D348A9"/>
    <w:rsid w:val="00D3724D"/>
    <w:rsid w:val="00D37256"/>
    <w:rsid w:val="00D372BE"/>
    <w:rsid w:val="00D37313"/>
    <w:rsid w:val="00D4079D"/>
    <w:rsid w:val="00D4125B"/>
    <w:rsid w:val="00D4136E"/>
    <w:rsid w:val="00D42094"/>
    <w:rsid w:val="00D42A27"/>
    <w:rsid w:val="00D43487"/>
    <w:rsid w:val="00D4348F"/>
    <w:rsid w:val="00D43885"/>
    <w:rsid w:val="00D43FA5"/>
    <w:rsid w:val="00D45145"/>
    <w:rsid w:val="00D478B6"/>
    <w:rsid w:val="00D50210"/>
    <w:rsid w:val="00D50C51"/>
    <w:rsid w:val="00D51101"/>
    <w:rsid w:val="00D5175B"/>
    <w:rsid w:val="00D51CDD"/>
    <w:rsid w:val="00D53BF0"/>
    <w:rsid w:val="00D54C35"/>
    <w:rsid w:val="00D5600E"/>
    <w:rsid w:val="00D566AD"/>
    <w:rsid w:val="00D56794"/>
    <w:rsid w:val="00D568D9"/>
    <w:rsid w:val="00D56CFA"/>
    <w:rsid w:val="00D57CA1"/>
    <w:rsid w:val="00D613FF"/>
    <w:rsid w:val="00D6161B"/>
    <w:rsid w:val="00D61CC3"/>
    <w:rsid w:val="00D631D6"/>
    <w:rsid w:val="00D63460"/>
    <w:rsid w:val="00D635BA"/>
    <w:rsid w:val="00D64ECF"/>
    <w:rsid w:val="00D65373"/>
    <w:rsid w:val="00D65F11"/>
    <w:rsid w:val="00D66565"/>
    <w:rsid w:val="00D67299"/>
    <w:rsid w:val="00D67AB5"/>
    <w:rsid w:val="00D70477"/>
    <w:rsid w:val="00D71E66"/>
    <w:rsid w:val="00D72210"/>
    <w:rsid w:val="00D72259"/>
    <w:rsid w:val="00D72E5A"/>
    <w:rsid w:val="00D731F1"/>
    <w:rsid w:val="00D734A6"/>
    <w:rsid w:val="00D74CC9"/>
    <w:rsid w:val="00D753E9"/>
    <w:rsid w:val="00D759D3"/>
    <w:rsid w:val="00D76E97"/>
    <w:rsid w:val="00D77F8B"/>
    <w:rsid w:val="00D806D6"/>
    <w:rsid w:val="00D82493"/>
    <w:rsid w:val="00D8252F"/>
    <w:rsid w:val="00D8270B"/>
    <w:rsid w:val="00D834B4"/>
    <w:rsid w:val="00D835D0"/>
    <w:rsid w:val="00D83891"/>
    <w:rsid w:val="00D849D9"/>
    <w:rsid w:val="00D84D87"/>
    <w:rsid w:val="00D858EE"/>
    <w:rsid w:val="00D8701E"/>
    <w:rsid w:val="00D87905"/>
    <w:rsid w:val="00D9062F"/>
    <w:rsid w:val="00D913AA"/>
    <w:rsid w:val="00D928B5"/>
    <w:rsid w:val="00D93446"/>
    <w:rsid w:val="00D9364F"/>
    <w:rsid w:val="00D93D10"/>
    <w:rsid w:val="00D93F31"/>
    <w:rsid w:val="00D94D4C"/>
    <w:rsid w:val="00D95636"/>
    <w:rsid w:val="00D9563C"/>
    <w:rsid w:val="00D958AC"/>
    <w:rsid w:val="00D95BF9"/>
    <w:rsid w:val="00D96769"/>
    <w:rsid w:val="00D96997"/>
    <w:rsid w:val="00D96A83"/>
    <w:rsid w:val="00D96D75"/>
    <w:rsid w:val="00D97B4E"/>
    <w:rsid w:val="00D97E00"/>
    <w:rsid w:val="00D97F7F"/>
    <w:rsid w:val="00DA1EFC"/>
    <w:rsid w:val="00DA2457"/>
    <w:rsid w:val="00DA2D49"/>
    <w:rsid w:val="00DA3667"/>
    <w:rsid w:val="00DA3B6C"/>
    <w:rsid w:val="00DA42CB"/>
    <w:rsid w:val="00DA4817"/>
    <w:rsid w:val="00DA4C54"/>
    <w:rsid w:val="00DA5295"/>
    <w:rsid w:val="00DA60F8"/>
    <w:rsid w:val="00DA6760"/>
    <w:rsid w:val="00DA6E31"/>
    <w:rsid w:val="00DA7FF8"/>
    <w:rsid w:val="00DB0146"/>
    <w:rsid w:val="00DB060D"/>
    <w:rsid w:val="00DB12E1"/>
    <w:rsid w:val="00DB13E9"/>
    <w:rsid w:val="00DB212F"/>
    <w:rsid w:val="00DB31EC"/>
    <w:rsid w:val="00DB3FB0"/>
    <w:rsid w:val="00DB42E8"/>
    <w:rsid w:val="00DB5EAC"/>
    <w:rsid w:val="00DB6C2C"/>
    <w:rsid w:val="00DB766E"/>
    <w:rsid w:val="00DB7713"/>
    <w:rsid w:val="00DB7748"/>
    <w:rsid w:val="00DC0939"/>
    <w:rsid w:val="00DC133A"/>
    <w:rsid w:val="00DC1566"/>
    <w:rsid w:val="00DC15CE"/>
    <w:rsid w:val="00DC1732"/>
    <w:rsid w:val="00DC1867"/>
    <w:rsid w:val="00DC2AC0"/>
    <w:rsid w:val="00DC2B1A"/>
    <w:rsid w:val="00DC37FC"/>
    <w:rsid w:val="00DC37FD"/>
    <w:rsid w:val="00DC3B2C"/>
    <w:rsid w:val="00DC3F36"/>
    <w:rsid w:val="00DC4332"/>
    <w:rsid w:val="00DC5683"/>
    <w:rsid w:val="00DC58AA"/>
    <w:rsid w:val="00DC59DA"/>
    <w:rsid w:val="00DC5BFA"/>
    <w:rsid w:val="00DC5C7A"/>
    <w:rsid w:val="00DC6965"/>
    <w:rsid w:val="00DC6BD2"/>
    <w:rsid w:val="00DC6F17"/>
    <w:rsid w:val="00DC707C"/>
    <w:rsid w:val="00DD04BF"/>
    <w:rsid w:val="00DD245B"/>
    <w:rsid w:val="00DD246A"/>
    <w:rsid w:val="00DD3E26"/>
    <w:rsid w:val="00DD4B4E"/>
    <w:rsid w:val="00DD4DDE"/>
    <w:rsid w:val="00DD4E03"/>
    <w:rsid w:val="00DD4EEB"/>
    <w:rsid w:val="00DD4FE2"/>
    <w:rsid w:val="00DD59AA"/>
    <w:rsid w:val="00DD5CF7"/>
    <w:rsid w:val="00DD6500"/>
    <w:rsid w:val="00DE0375"/>
    <w:rsid w:val="00DE2044"/>
    <w:rsid w:val="00DE2320"/>
    <w:rsid w:val="00DE2934"/>
    <w:rsid w:val="00DE2C76"/>
    <w:rsid w:val="00DE2FD3"/>
    <w:rsid w:val="00DE317B"/>
    <w:rsid w:val="00DE38A2"/>
    <w:rsid w:val="00DE4EB1"/>
    <w:rsid w:val="00DE4FD7"/>
    <w:rsid w:val="00DE5046"/>
    <w:rsid w:val="00DE5481"/>
    <w:rsid w:val="00DE5E3F"/>
    <w:rsid w:val="00DE65F3"/>
    <w:rsid w:val="00DE719C"/>
    <w:rsid w:val="00DE73D7"/>
    <w:rsid w:val="00DF0A7D"/>
    <w:rsid w:val="00DF0EC6"/>
    <w:rsid w:val="00DF1A71"/>
    <w:rsid w:val="00DF1F46"/>
    <w:rsid w:val="00DF28B0"/>
    <w:rsid w:val="00DF31D3"/>
    <w:rsid w:val="00DF4C71"/>
    <w:rsid w:val="00DF4F09"/>
    <w:rsid w:val="00DF5A93"/>
    <w:rsid w:val="00DF6AF6"/>
    <w:rsid w:val="00DF6BCC"/>
    <w:rsid w:val="00DF7D15"/>
    <w:rsid w:val="00DF7E85"/>
    <w:rsid w:val="00E007B6"/>
    <w:rsid w:val="00E00E94"/>
    <w:rsid w:val="00E01CC6"/>
    <w:rsid w:val="00E01E15"/>
    <w:rsid w:val="00E03355"/>
    <w:rsid w:val="00E034A4"/>
    <w:rsid w:val="00E03600"/>
    <w:rsid w:val="00E03C57"/>
    <w:rsid w:val="00E04436"/>
    <w:rsid w:val="00E05F3D"/>
    <w:rsid w:val="00E06388"/>
    <w:rsid w:val="00E06DD4"/>
    <w:rsid w:val="00E07946"/>
    <w:rsid w:val="00E0794D"/>
    <w:rsid w:val="00E07C1C"/>
    <w:rsid w:val="00E11484"/>
    <w:rsid w:val="00E114CC"/>
    <w:rsid w:val="00E1296A"/>
    <w:rsid w:val="00E1305B"/>
    <w:rsid w:val="00E1340F"/>
    <w:rsid w:val="00E14173"/>
    <w:rsid w:val="00E147BF"/>
    <w:rsid w:val="00E150E6"/>
    <w:rsid w:val="00E1563C"/>
    <w:rsid w:val="00E15890"/>
    <w:rsid w:val="00E16D5A"/>
    <w:rsid w:val="00E1730B"/>
    <w:rsid w:val="00E17659"/>
    <w:rsid w:val="00E20407"/>
    <w:rsid w:val="00E21578"/>
    <w:rsid w:val="00E216A5"/>
    <w:rsid w:val="00E2198D"/>
    <w:rsid w:val="00E22AD6"/>
    <w:rsid w:val="00E238A8"/>
    <w:rsid w:val="00E24405"/>
    <w:rsid w:val="00E24E19"/>
    <w:rsid w:val="00E2534A"/>
    <w:rsid w:val="00E26040"/>
    <w:rsid w:val="00E2614B"/>
    <w:rsid w:val="00E262D5"/>
    <w:rsid w:val="00E2656A"/>
    <w:rsid w:val="00E26962"/>
    <w:rsid w:val="00E26F73"/>
    <w:rsid w:val="00E301DA"/>
    <w:rsid w:val="00E30424"/>
    <w:rsid w:val="00E30F7C"/>
    <w:rsid w:val="00E31100"/>
    <w:rsid w:val="00E31AB7"/>
    <w:rsid w:val="00E31CA8"/>
    <w:rsid w:val="00E328BB"/>
    <w:rsid w:val="00E32AB9"/>
    <w:rsid w:val="00E332A0"/>
    <w:rsid w:val="00E333E1"/>
    <w:rsid w:val="00E334D5"/>
    <w:rsid w:val="00E34393"/>
    <w:rsid w:val="00E35B0E"/>
    <w:rsid w:val="00E36123"/>
    <w:rsid w:val="00E36CE0"/>
    <w:rsid w:val="00E37496"/>
    <w:rsid w:val="00E37FCE"/>
    <w:rsid w:val="00E40081"/>
    <w:rsid w:val="00E416B3"/>
    <w:rsid w:val="00E4280E"/>
    <w:rsid w:val="00E42CDC"/>
    <w:rsid w:val="00E43590"/>
    <w:rsid w:val="00E43781"/>
    <w:rsid w:val="00E43A13"/>
    <w:rsid w:val="00E43A5B"/>
    <w:rsid w:val="00E4501C"/>
    <w:rsid w:val="00E4632A"/>
    <w:rsid w:val="00E4695E"/>
    <w:rsid w:val="00E4785A"/>
    <w:rsid w:val="00E47D21"/>
    <w:rsid w:val="00E509FF"/>
    <w:rsid w:val="00E513BF"/>
    <w:rsid w:val="00E51533"/>
    <w:rsid w:val="00E51A30"/>
    <w:rsid w:val="00E53137"/>
    <w:rsid w:val="00E5365E"/>
    <w:rsid w:val="00E54670"/>
    <w:rsid w:val="00E5488A"/>
    <w:rsid w:val="00E54A2A"/>
    <w:rsid w:val="00E54F9E"/>
    <w:rsid w:val="00E55FE7"/>
    <w:rsid w:val="00E560AE"/>
    <w:rsid w:val="00E56BB9"/>
    <w:rsid w:val="00E57A69"/>
    <w:rsid w:val="00E57DFE"/>
    <w:rsid w:val="00E57E69"/>
    <w:rsid w:val="00E60F55"/>
    <w:rsid w:val="00E60FAA"/>
    <w:rsid w:val="00E61299"/>
    <w:rsid w:val="00E6161D"/>
    <w:rsid w:val="00E620C4"/>
    <w:rsid w:val="00E6210F"/>
    <w:rsid w:val="00E623E3"/>
    <w:rsid w:val="00E62590"/>
    <w:rsid w:val="00E63A1D"/>
    <w:rsid w:val="00E63D3F"/>
    <w:rsid w:val="00E6440A"/>
    <w:rsid w:val="00E65340"/>
    <w:rsid w:val="00E6591F"/>
    <w:rsid w:val="00E6604E"/>
    <w:rsid w:val="00E662C6"/>
    <w:rsid w:val="00E66395"/>
    <w:rsid w:val="00E6665C"/>
    <w:rsid w:val="00E670F4"/>
    <w:rsid w:val="00E7060D"/>
    <w:rsid w:val="00E70C85"/>
    <w:rsid w:val="00E712D8"/>
    <w:rsid w:val="00E713D7"/>
    <w:rsid w:val="00E71786"/>
    <w:rsid w:val="00E71C0A"/>
    <w:rsid w:val="00E71CCD"/>
    <w:rsid w:val="00E721F4"/>
    <w:rsid w:val="00E725CE"/>
    <w:rsid w:val="00E72CDD"/>
    <w:rsid w:val="00E7308A"/>
    <w:rsid w:val="00E7335E"/>
    <w:rsid w:val="00E7367F"/>
    <w:rsid w:val="00E73A01"/>
    <w:rsid w:val="00E73A70"/>
    <w:rsid w:val="00E73E83"/>
    <w:rsid w:val="00E7477B"/>
    <w:rsid w:val="00E74B50"/>
    <w:rsid w:val="00E74B8F"/>
    <w:rsid w:val="00E75273"/>
    <w:rsid w:val="00E754E0"/>
    <w:rsid w:val="00E7556E"/>
    <w:rsid w:val="00E756E7"/>
    <w:rsid w:val="00E758C5"/>
    <w:rsid w:val="00E7609F"/>
    <w:rsid w:val="00E7672F"/>
    <w:rsid w:val="00E76A3D"/>
    <w:rsid w:val="00E76B61"/>
    <w:rsid w:val="00E80BE0"/>
    <w:rsid w:val="00E82DA4"/>
    <w:rsid w:val="00E833AB"/>
    <w:rsid w:val="00E838ED"/>
    <w:rsid w:val="00E84380"/>
    <w:rsid w:val="00E8681E"/>
    <w:rsid w:val="00E8695F"/>
    <w:rsid w:val="00E86FCE"/>
    <w:rsid w:val="00E875F1"/>
    <w:rsid w:val="00E87B52"/>
    <w:rsid w:val="00E911FF"/>
    <w:rsid w:val="00E91972"/>
    <w:rsid w:val="00E91DF4"/>
    <w:rsid w:val="00E91E1B"/>
    <w:rsid w:val="00E924A6"/>
    <w:rsid w:val="00E92544"/>
    <w:rsid w:val="00E92EBB"/>
    <w:rsid w:val="00E92F8A"/>
    <w:rsid w:val="00E92F96"/>
    <w:rsid w:val="00E93A08"/>
    <w:rsid w:val="00E93DD7"/>
    <w:rsid w:val="00E942C7"/>
    <w:rsid w:val="00E9434F"/>
    <w:rsid w:val="00E955FA"/>
    <w:rsid w:val="00E96364"/>
    <w:rsid w:val="00E967EE"/>
    <w:rsid w:val="00E97096"/>
    <w:rsid w:val="00E97626"/>
    <w:rsid w:val="00E97E10"/>
    <w:rsid w:val="00EA0E9B"/>
    <w:rsid w:val="00EA1A82"/>
    <w:rsid w:val="00EA21FF"/>
    <w:rsid w:val="00EA387A"/>
    <w:rsid w:val="00EA390F"/>
    <w:rsid w:val="00EA3AEF"/>
    <w:rsid w:val="00EA40FE"/>
    <w:rsid w:val="00EA49C0"/>
    <w:rsid w:val="00EA4B3D"/>
    <w:rsid w:val="00EA4E02"/>
    <w:rsid w:val="00EA4FCE"/>
    <w:rsid w:val="00EA5292"/>
    <w:rsid w:val="00EA5760"/>
    <w:rsid w:val="00EA5922"/>
    <w:rsid w:val="00EA5D87"/>
    <w:rsid w:val="00EA61AB"/>
    <w:rsid w:val="00EA6217"/>
    <w:rsid w:val="00EA70EF"/>
    <w:rsid w:val="00EA76F9"/>
    <w:rsid w:val="00EA7DBB"/>
    <w:rsid w:val="00EB0F3C"/>
    <w:rsid w:val="00EB1149"/>
    <w:rsid w:val="00EB20F0"/>
    <w:rsid w:val="00EB23C0"/>
    <w:rsid w:val="00EB3998"/>
    <w:rsid w:val="00EB3ACA"/>
    <w:rsid w:val="00EB3DC0"/>
    <w:rsid w:val="00EB3F2B"/>
    <w:rsid w:val="00EB513F"/>
    <w:rsid w:val="00EB57E1"/>
    <w:rsid w:val="00EB656C"/>
    <w:rsid w:val="00EB6C41"/>
    <w:rsid w:val="00EB77B2"/>
    <w:rsid w:val="00EB7B1A"/>
    <w:rsid w:val="00EC03BC"/>
    <w:rsid w:val="00EC08BB"/>
    <w:rsid w:val="00EC2048"/>
    <w:rsid w:val="00EC2DE4"/>
    <w:rsid w:val="00EC39ED"/>
    <w:rsid w:val="00EC410C"/>
    <w:rsid w:val="00EC55A9"/>
    <w:rsid w:val="00EC5BF7"/>
    <w:rsid w:val="00EC6066"/>
    <w:rsid w:val="00EC6251"/>
    <w:rsid w:val="00EC673C"/>
    <w:rsid w:val="00EC775D"/>
    <w:rsid w:val="00EC7A2D"/>
    <w:rsid w:val="00ED08D6"/>
    <w:rsid w:val="00ED14BF"/>
    <w:rsid w:val="00ED14E2"/>
    <w:rsid w:val="00ED1681"/>
    <w:rsid w:val="00ED21EB"/>
    <w:rsid w:val="00ED27C4"/>
    <w:rsid w:val="00ED2D6C"/>
    <w:rsid w:val="00ED3CE2"/>
    <w:rsid w:val="00ED42AE"/>
    <w:rsid w:val="00ED4A8B"/>
    <w:rsid w:val="00ED4C5B"/>
    <w:rsid w:val="00ED554B"/>
    <w:rsid w:val="00ED5A23"/>
    <w:rsid w:val="00ED5C36"/>
    <w:rsid w:val="00ED5E33"/>
    <w:rsid w:val="00ED68B1"/>
    <w:rsid w:val="00ED7117"/>
    <w:rsid w:val="00ED7782"/>
    <w:rsid w:val="00EE03BB"/>
    <w:rsid w:val="00EE0499"/>
    <w:rsid w:val="00EE0922"/>
    <w:rsid w:val="00EE1508"/>
    <w:rsid w:val="00EE1684"/>
    <w:rsid w:val="00EE1BFF"/>
    <w:rsid w:val="00EE2312"/>
    <w:rsid w:val="00EE2CA3"/>
    <w:rsid w:val="00EE37A5"/>
    <w:rsid w:val="00EE3C92"/>
    <w:rsid w:val="00EE47B2"/>
    <w:rsid w:val="00EE496C"/>
    <w:rsid w:val="00EE4E18"/>
    <w:rsid w:val="00EE5762"/>
    <w:rsid w:val="00EE7520"/>
    <w:rsid w:val="00EE7B0E"/>
    <w:rsid w:val="00EE7D82"/>
    <w:rsid w:val="00EF047D"/>
    <w:rsid w:val="00EF0806"/>
    <w:rsid w:val="00EF0CAC"/>
    <w:rsid w:val="00EF1820"/>
    <w:rsid w:val="00EF2585"/>
    <w:rsid w:val="00EF260B"/>
    <w:rsid w:val="00EF268D"/>
    <w:rsid w:val="00EF2E63"/>
    <w:rsid w:val="00EF2EE3"/>
    <w:rsid w:val="00EF3007"/>
    <w:rsid w:val="00EF393F"/>
    <w:rsid w:val="00EF3CA1"/>
    <w:rsid w:val="00EF4FEF"/>
    <w:rsid w:val="00EF5027"/>
    <w:rsid w:val="00EF5357"/>
    <w:rsid w:val="00EF5C1D"/>
    <w:rsid w:val="00EF641C"/>
    <w:rsid w:val="00F00990"/>
    <w:rsid w:val="00F00A62"/>
    <w:rsid w:val="00F00DB8"/>
    <w:rsid w:val="00F00F3D"/>
    <w:rsid w:val="00F013DF"/>
    <w:rsid w:val="00F01D4E"/>
    <w:rsid w:val="00F023E2"/>
    <w:rsid w:val="00F03585"/>
    <w:rsid w:val="00F03E5D"/>
    <w:rsid w:val="00F053AE"/>
    <w:rsid w:val="00F0579F"/>
    <w:rsid w:val="00F07498"/>
    <w:rsid w:val="00F100B9"/>
    <w:rsid w:val="00F10152"/>
    <w:rsid w:val="00F10B27"/>
    <w:rsid w:val="00F10E5F"/>
    <w:rsid w:val="00F1104A"/>
    <w:rsid w:val="00F11A64"/>
    <w:rsid w:val="00F122F0"/>
    <w:rsid w:val="00F12927"/>
    <w:rsid w:val="00F1315D"/>
    <w:rsid w:val="00F13E82"/>
    <w:rsid w:val="00F14D9E"/>
    <w:rsid w:val="00F14F52"/>
    <w:rsid w:val="00F154E8"/>
    <w:rsid w:val="00F15705"/>
    <w:rsid w:val="00F15726"/>
    <w:rsid w:val="00F158BF"/>
    <w:rsid w:val="00F1633C"/>
    <w:rsid w:val="00F16D00"/>
    <w:rsid w:val="00F17654"/>
    <w:rsid w:val="00F17D5C"/>
    <w:rsid w:val="00F20900"/>
    <w:rsid w:val="00F21EEE"/>
    <w:rsid w:val="00F224F0"/>
    <w:rsid w:val="00F23C43"/>
    <w:rsid w:val="00F255BC"/>
    <w:rsid w:val="00F2601F"/>
    <w:rsid w:val="00F2781F"/>
    <w:rsid w:val="00F30846"/>
    <w:rsid w:val="00F312EC"/>
    <w:rsid w:val="00F316D9"/>
    <w:rsid w:val="00F31752"/>
    <w:rsid w:val="00F320ED"/>
    <w:rsid w:val="00F321D4"/>
    <w:rsid w:val="00F32216"/>
    <w:rsid w:val="00F32AD4"/>
    <w:rsid w:val="00F338CB"/>
    <w:rsid w:val="00F33989"/>
    <w:rsid w:val="00F34189"/>
    <w:rsid w:val="00F351E9"/>
    <w:rsid w:val="00F36948"/>
    <w:rsid w:val="00F37224"/>
    <w:rsid w:val="00F375B2"/>
    <w:rsid w:val="00F37D1D"/>
    <w:rsid w:val="00F40110"/>
    <w:rsid w:val="00F401E3"/>
    <w:rsid w:val="00F406C4"/>
    <w:rsid w:val="00F409D0"/>
    <w:rsid w:val="00F43451"/>
    <w:rsid w:val="00F43542"/>
    <w:rsid w:val="00F44015"/>
    <w:rsid w:val="00F4450A"/>
    <w:rsid w:val="00F445FF"/>
    <w:rsid w:val="00F4494B"/>
    <w:rsid w:val="00F44EE6"/>
    <w:rsid w:val="00F45090"/>
    <w:rsid w:val="00F451C9"/>
    <w:rsid w:val="00F4521B"/>
    <w:rsid w:val="00F4580C"/>
    <w:rsid w:val="00F45B22"/>
    <w:rsid w:val="00F45C6B"/>
    <w:rsid w:val="00F4694C"/>
    <w:rsid w:val="00F46B2F"/>
    <w:rsid w:val="00F50D20"/>
    <w:rsid w:val="00F50D79"/>
    <w:rsid w:val="00F516A7"/>
    <w:rsid w:val="00F51D70"/>
    <w:rsid w:val="00F51F9C"/>
    <w:rsid w:val="00F5299C"/>
    <w:rsid w:val="00F55665"/>
    <w:rsid w:val="00F56039"/>
    <w:rsid w:val="00F56973"/>
    <w:rsid w:val="00F60000"/>
    <w:rsid w:val="00F603F4"/>
    <w:rsid w:val="00F6056F"/>
    <w:rsid w:val="00F60E48"/>
    <w:rsid w:val="00F618EA"/>
    <w:rsid w:val="00F62182"/>
    <w:rsid w:val="00F6231E"/>
    <w:rsid w:val="00F623E0"/>
    <w:rsid w:val="00F6296F"/>
    <w:rsid w:val="00F63872"/>
    <w:rsid w:val="00F63908"/>
    <w:rsid w:val="00F64E5A"/>
    <w:rsid w:val="00F65970"/>
    <w:rsid w:val="00F65C3B"/>
    <w:rsid w:val="00F65D54"/>
    <w:rsid w:val="00F66DE3"/>
    <w:rsid w:val="00F66F8A"/>
    <w:rsid w:val="00F676CD"/>
    <w:rsid w:val="00F67996"/>
    <w:rsid w:val="00F70417"/>
    <w:rsid w:val="00F70761"/>
    <w:rsid w:val="00F71064"/>
    <w:rsid w:val="00F712DF"/>
    <w:rsid w:val="00F713E7"/>
    <w:rsid w:val="00F715EC"/>
    <w:rsid w:val="00F71F6B"/>
    <w:rsid w:val="00F7302D"/>
    <w:rsid w:val="00F731DE"/>
    <w:rsid w:val="00F731E1"/>
    <w:rsid w:val="00F747A8"/>
    <w:rsid w:val="00F74AEA"/>
    <w:rsid w:val="00F754CE"/>
    <w:rsid w:val="00F76B56"/>
    <w:rsid w:val="00F76EFF"/>
    <w:rsid w:val="00F77588"/>
    <w:rsid w:val="00F775F3"/>
    <w:rsid w:val="00F802FD"/>
    <w:rsid w:val="00F8053E"/>
    <w:rsid w:val="00F81119"/>
    <w:rsid w:val="00F814D8"/>
    <w:rsid w:val="00F82367"/>
    <w:rsid w:val="00F8266A"/>
    <w:rsid w:val="00F8296D"/>
    <w:rsid w:val="00F82F63"/>
    <w:rsid w:val="00F833D3"/>
    <w:rsid w:val="00F83CBD"/>
    <w:rsid w:val="00F844C4"/>
    <w:rsid w:val="00F84E07"/>
    <w:rsid w:val="00F857B7"/>
    <w:rsid w:val="00F86BBB"/>
    <w:rsid w:val="00F87400"/>
    <w:rsid w:val="00F90126"/>
    <w:rsid w:val="00F9053A"/>
    <w:rsid w:val="00F91D4D"/>
    <w:rsid w:val="00F93122"/>
    <w:rsid w:val="00F93357"/>
    <w:rsid w:val="00F93823"/>
    <w:rsid w:val="00F93F4A"/>
    <w:rsid w:val="00F94170"/>
    <w:rsid w:val="00F94677"/>
    <w:rsid w:val="00F94CB9"/>
    <w:rsid w:val="00F94D6B"/>
    <w:rsid w:val="00F95BB3"/>
    <w:rsid w:val="00F95C7E"/>
    <w:rsid w:val="00F96028"/>
    <w:rsid w:val="00F962AC"/>
    <w:rsid w:val="00F96746"/>
    <w:rsid w:val="00F96F4C"/>
    <w:rsid w:val="00F9717A"/>
    <w:rsid w:val="00F972FD"/>
    <w:rsid w:val="00F97410"/>
    <w:rsid w:val="00F97610"/>
    <w:rsid w:val="00F97B4B"/>
    <w:rsid w:val="00FA0211"/>
    <w:rsid w:val="00FA0305"/>
    <w:rsid w:val="00FA092D"/>
    <w:rsid w:val="00FA1426"/>
    <w:rsid w:val="00FA1AC6"/>
    <w:rsid w:val="00FA2255"/>
    <w:rsid w:val="00FA291B"/>
    <w:rsid w:val="00FA29AE"/>
    <w:rsid w:val="00FA2D89"/>
    <w:rsid w:val="00FA311E"/>
    <w:rsid w:val="00FA3E62"/>
    <w:rsid w:val="00FA3F6C"/>
    <w:rsid w:val="00FA41B1"/>
    <w:rsid w:val="00FA4545"/>
    <w:rsid w:val="00FA4CCA"/>
    <w:rsid w:val="00FA53FA"/>
    <w:rsid w:val="00FA5727"/>
    <w:rsid w:val="00FA6158"/>
    <w:rsid w:val="00FA72EC"/>
    <w:rsid w:val="00FB1019"/>
    <w:rsid w:val="00FB18AA"/>
    <w:rsid w:val="00FB1FA1"/>
    <w:rsid w:val="00FB2C90"/>
    <w:rsid w:val="00FB2E3C"/>
    <w:rsid w:val="00FB3983"/>
    <w:rsid w:val="00FB3B04"/>
    <w:rsid w:val="00FB3E1A"/>
    <w:rsid w:val="00FB3E42"/>
    <w:rsid w:val="00FB3E65"/>
    <w:rsid w:val="00FB4612"/>
    <w:rsid w:val="00FB4970"/>
    <w:rsid w:val="00FB4C01"/>
    <w:rsid w:val="00FB5A43"/>
    <w:rsid w:val="00FB67ED"/>
    <w:rsid w:val="00FB698B"/>
    <w:rsid w:val="00FB7420"/>
    <w:rsid w:val="00FB7A7A"/>
    <w:rsid w:val="00FB7FD5"/>
    <w:rsid w:val="00FC1563"/>
    <w:rsid w:val="00FC1D38"/>
    <w:rsid w:val="00FC2A4C"/>
    <w:rsid w:val="00FC2DC4"/>
    <w:rsid w:val="00FC30A1"/>
    <w:rsid w:val="00FC404C"/>
    <w:rsid w:val="00FC49D1"/>
    <w:rsid w:val="00FC5FA1"/>
    <w:rsid w:val="00FC6081"/>
    <w:rsid w:val="00FC77F5"/>
    <w:rsid w:val="00FD0CA0"/>
    <w:rsid w:val="00FD11F0"/>
    <w:rsid w:val="00FD140E"/>
    <w:rsid w:val="00FD162F"/>
    <w:rsid w:val="00FD1CF4"/>
    <w:rsid w:val="00FD237D"/>
    <w:rsid w:val="00FD38F2"/>
    <w:rsid w:val="00FD3E1D"/>
    <w:rsid w:val="00FD4EB2"/>
    <w:rsid w:val="00FD4F84"/>
    <w:rsid w:val="00FD5401"/>
    <w:rsid w:val="00FD5830"/>
    <w:rsid w:val="00FD584B"/>
    <w:rsid w:val="00FD5D5F"/>
    <w:rsid w:val="00FD6025"/>
    <w:rsid w:val="00FD7145"/>
    <w:rsid w:val="00FD73EE"/>
    <w:rsid w:val="00FE0B93"/>
    <w:rsid w:val="00FE0FD5"/>
    <w:rsid w:val="00FE1552"/>
    <w:rsid w:val="00FE19B0"/>
    <w:rsid w:val="00FE1BFD"/>
    <w:rsid w:val="00FE3911"/>
    <w:rsid w:val="00FE4278"/>
    <w:rsid w:val="00FE439C"/>
    <w:rsid w:val="00FE44C4"/>
    <w:rsid w:val="00FE46AE"/>
    <w:rsid w:val="00FE5DD9"/>
    <w:rsid w:val="00FE631B"/>
    <w:rsid w:val="00FE6404"/>
    <w:rsid w:val="00FE6D5D"/>
    <w:rsid w:val="00FE74C4"/>
    <w:rsid w:val="00FE79C9"/>
    <w:rsid w:val="00FE7DA6"/>
    <w:rsid w:val="00FE7DC6"/>
    <w:rsid w:val="00FE7E4C"/>
    <w:rsid w:val="00FF04F9"/>
    <w:rsid w:val="00FF0FDF"/>
    <w:rsid w:val="00FF1255"/>
    <w:rsid w:val="00FF148B"/>
    <w:rsid w:val="00FF16C7"/>
    <w:rsid w:val="00FF20B4"/>
    <w:rsid w:val="00FF2919"/>
    <w:rsid w:val="00FF2DDF"/>
    <w:rsid w:val="00FF3592"/>
    <w:rsid w:val="00FF3CFD"/>
    <w:rsid w:val="00FF3D8A"/>
    <w:rsid w:val="00FF40F1"/>
    <w:rsid w:val="00FF445D"/>
    <w:rsid w:val="00FF4B3C"/>
    <w:rsid w:val="00FF4C86"/>
    <w:rsid w:val="00FF65ED"/>
    <w:rsid w:val="00FF6673"/>
    <w:rsid w:val="00FF69D3"/>
    <w:rsid w:val="00FF736F"/>
    <w:rsid w:val="00FF7D96"/>
    <w:rsid w:val="02DF0575"/>
    <w:rsid w:val="0766280B"/>
    <w:rsid w:val="08240A92"/>
    <w:rsid w:val="086E7F33"/>
    <w:rsid w:val="0E5E63F8"/>
    <w:rsid w:val="0EE9476C"/>
    <w:rsid w:val="0FEE4BED"/>
    <w:rsid w:val="12426406"/>
    <w:rsid w:val="12DD6850"/>
    <w:rsid w:val="13067849"/>
    <w:rsid w:val="13495D3E"/>
    <w:rsid w:val="134F25D4"/>
    <w:rsid w:val="14493509"/>
    <w:rsid w:val="17D644C5"/>
    <w:rsid w:val="1A2F00D8"/>
    <w:rsid w:val="1A6D65BD"/>
    <w:rsid w:val="1D8C1EF4"/>
    <w:rsid w:val="1F38251D"/>
    <w:rsid w:val="21322A14"/>
    <w:rsid w:val="24E34B07"/>
    <w:rsid w:val="25C56E66"/>
    <w:rsid w:val="281A3F56"/>
    <w:rsid w:val="2D2D6833"/>
    <w:rsid w:val="2DC142A4"/>
    <w:rsid w:val="2E16674A"/>
    <w:rsid w:val="2E592829"/>
    <w:rsid w:val="31037AC6"/>
    <w:rsid w:val="343659DC"/>
    <w:rsid w:val="353E6F7A"/>
    <w:rsid w:val="366A38F9"/>
    <w:rsid w:val="373E7E8D"/>
    <w:rsid w:val="3742376F"/>
    <w:rsid w:val="37BA69C5"/>
    <w:rsid w:val="3B1749FE"/>
    <w:rsid w:val="3B8C0F36"/>
    <w:rsid w:val="3D4D4C23"/>
    <w:rsid w:val="3D822716"/>
    <w:rsid w:val="43F90A09"/>
    <w:rsid w:val="451371F0"/>
    <w:rsid w:val="4A1A3677"/>
    <w:rsid w:val="4A405AB8"/>
    <w:rsid w:val="4BE74720"/>
    <w:rsid w:val="4E467227"/>
    <w:rsid w:val="4EE259DC"/>
    <w:rsid w:val="4F0058E9"/>
    <w:rsid w:val="515753D1"/>
    <w:rsid w:val="52014838"/>
    <w:rsid w:val="53985701"/>
    <w:rsid w:val="5671E976"/>
    <w:rsid w:val="57157B78"/>
    <w:rsid w:val="57774B3C"/>
    <w:rsid w:val="5B6E7C3B"/>
    <w:rsid w:val="5BEE774E"/>
    <w:rsid w:val="651244B1"/>
    <w:rsid w:val="68066721"/>
    <w:rsid w:val="6AAB68C6"/>
    <w:rsid w:val="6B954E5A"/>
    <w:rsid w:val="6D7F15F5"/>
    <w:rsid w:val="6E627FAA"/>
    <w:rsid w:val="75654CC6"/>
    <w:rsid w:val="76506A7A"/>
    <w:rsid w:val="7BF58E7E"/>
    <w:rsid w:val="7D594FA3"/>
    <w:rsid w:val="7DF462A7"/>
    <w:rsid w:val="7E1976FB"/>
    <w:rsid w:val="7E197E2F"/>
    <w:rsid w:val="BFCB820A"/>
    <w:rsid w:val="E7EF47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120" w:after="120" w:line="360" w:lineRule="auto"/>
      <w:outlineLvl w:val="0"/>
    </w:pPr>
    <w:rPr>
      <w:rFonts w:eastAsia="黑体"/>
      <w:bCs/>
      <w:kern w:val="44"/>
      <w:sz w:val="32"/>
      <w:szCs w:val="44"/>
    </w:rPr>
  </w:style>
  <w:style w:type="paragraph" w:styleId="3">
    <w:name w:val="heading 2"/>
    <w:basedOn w:val="1"/>
    <w:next w:val="1"/>
    <w:link w:val="38"/>
    <w:qFormat/>
    <w:uiPriority w:val="0"/>
    <w:pPr>
      <w:keepNext/>
      <w:keepLines/>
      <w:spacing w:before="120" w:after="120" w:line="360" w:lineRule="auto"/>
      <w:outlineLvl w:val="1"/>
    </w:pPr>
    <w:rPr>
      <w:rFonts w:ascii="Cambria" w:hAnsi="Cambria" w:eastAsia="黑体"/>
      <w:bCs/>
      <w:sz w:val="30"/>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20"/>
      <w:szCs w:val="20"/>
    </w:rPr>
  </w:style>
  <w:style w:type="paragraph" w:styleId="7">
    <w:name w:val="annotation text"/>
    <w:basedOn w:val="1"/>
    <w:link w:val="34"/>
    <w:qFormat/>
    <w:uiPriority w:val="0"/>
    <w:pPr>
      <w:jc w:val="left"/>
    </w:pPr>
  </w:style>
  <w:style w:type="paragraph" w:styleId="8">
    <w:name w:val="toc 5"/>
    <w:basedOn w:val="1"/>
    <w:next w:val="1"/>
    <w:qFormat/>
    <w:uiPriority w:val="0"/>
    <w:pPr>
      <w:ind w:left="840"/>
      <w:jc w:val="left"/>
    </w:pPr>
    <w:rPr>
      <w:rFonts w:ascii="Calibri" w:hAnsi="Calibri" w:cs="Calibri"/>
      <w:sz w:val="20"/>
      <w:szCs w:val="20"/>
    </w:rPr>
  </w:style>
  <w:style w:type="paragraph" w:styleId="9">
    <w:name w:val="toc 3"/>
    <w:basedOn w:val="1"/>
    <w:next w:val="1"/>
    <w:qFormat/>
    <w:uiPriority w:val="0"/>
    <w:pPr>
      <w:ind w:left="420"/>
      <w:jc w:val="left"/>
    </w:pPr>
    <w:rPr>
      <w:rFonts w:ascii="Calibri" w:hAnsi="Calibri" w:cs="Calibri"/>
      <w:sz w:val="20"/>
      <w:szCs w:val="20"/>
    </w:rPr>
  </w:style>
  <w:style w:type="paragraph" w:styleId="10">
    <w:name w:val="toc 8"/>
    <w:basedOn w:val="1"/>
    <w:next w:val="1"/>
    <w:qFormat/>
    <w:uiPriority w:val="0"/>
    <w:pPr>
      <w:ind w:left="1470"/>
      <w:jc w:val="left"/>
    </w:pPr>
    <w:rPr>
      <w:rFonts w:ascii="Calibri" w:hAnsi="Calibri" w:cs="Calibri"/>
      <w:sz w:val="20"/>
      <w:szCs w:val="20"/>
    </w:rPr>
  </w:style>
  <w:style w:type="paragraph" w:styleId="11">
    <w:name w:val="Body Text Indent 2"/>
    <w:basedOn w:val="1"/>
    <w:link w:val="28"/>
    <w:qFormat/>
    <w:uiPriority w:val="0"/>
    <w:pPr>
      <w:ind w:firstLine="560" w:firstLineChars="200"/>
    </w:pPr>
    <w:rPr>
      <w:sz w:val="28"/>
      <w:szCs w:val="28"/>
    </w:rPr>
  </w:style>
  <w:style w:type="paragraph" w:styleId="12">
    <w:name w:val="Balloon Text"/>
    <w:basedOn w:val="1"/>
    <w:link w:val="30"/>
    <w:qFormat/>
    <w:uiPriority w:val="0"/>
    <w:rPr>
      <w:sz w:val="18"/>
      <w:szCs w:val="18"/>
    </w:rPr>
  </w:style>
  <w:style w:type="paragraph" w:styleId="13">
    <w:name w:val="footer"/>
    <w:basedOn w:val="1"/>
    <w:link w:val="35"/>
    <w:qFormat/>
    <w:uiPriority w:val="99"/>
    <w:pPr>
      <w:tabs>
        <w:tab w:val="center" w:pos="4153"/>
        <w:tab w:val="right" w:pos="8306"/>
      </w:tabs>
      <w:snapToGrid w:val="0"/>
      <w:jc w:val="left"/>
    </w:pPr>
    <w:rPr>
      <w:sz w:val="18"/>
      <w:szCs w:val="18"/>
    </w:rPr>
  </w:style>
  <w:style w:type="paragraph" w:styleId="14">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240" w:after="120"/>
      <w:jc w:val="left"/>
    </w:pPr>
    <w:rPr>
      <w:rFonts w:ascii="Calibri" w:hAnsi="Calibri" w:eastAsia="仿宋" w:cs="Calibri"/>
      <w:b/>
      <w:bCs/>
      <w:sz w:val="32"/>
      <w:szCs w:val="20"/>
    </w:rPr>
  </w:style>
  <w:style w:type="paragraph" w:styleId="16">
    <w:name w:val="toc 4"/>
    <w:basedOn w:val="1"/>
    <w:next w:val="1"/>
    <w:qFormat/>
    <w:uiPriority w:val="0"/>
    <w:pPr>
      <w:ind w:left="630"/>
      <w:jc w:val="left"/>
    </w:pPr>
    <w:rPr>
      <w:rFonts w:ascii="Calibri" w:hAnsi="Calibri" w:cs="Calibri"/>
      <w:sz w:val="20"/>
      <w:szCs w:val="20"/>
    </w:rPr>
  </w:style>
  <w:style w:type="paragraph" w:styleId="17">
    <w:name w:val="Subtitle"/>
    <w:basedOn w:val="1"/>
    <w:next w:val="1"/>
    <w:link w:val="29"/>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1050"/>
      <w:jc w:val="left"/>
    </w:pPr>
    <w:rPr>
      <w:rFonts w:ascii="Calibri" w:hAnsi="Calibri" w:cs="Calibri"/>
      <w:sz w:val="20"/>
      <w:szCs w:val="20"/>
    </w:rPr>
  </w:style>
  <w:style w:type="paragraph" w:styleId="19">
    <w:name w:val="toc 2"/>
    <w:basedOn w:val="1"/>
    <w:next w:val="1"/>
    <w:qFormat/>
    <w:uiPriority w:val="39"/>
    <w:pPr>
      <w:tabs>
        <w:tab w:val="right" w:leader="dot" w:pos="8834"/>
      </w:tabs>
      <w:spacing w:line="560" w:lineRule="exact"/>
      <w:ind w:left="210"/>
      <w:jc w:val="left"/>
    </w:pPr>
    <w:rPr>
      <w:rFonts w:ascii="仿宋" w:hAnsi="仿宋" w:eastAsia="仿宋" w:cs="Calibri"/>
      <w:iCs/>
      <w:color w:val="000000"/>
      <w:sz w:val="32"/>
      <w:szCs w:val="20"/>
    </w:rPr>
  </w:style>
  <w:style w:type="paragraph" w:styleId="20">
    <w:name w:val="toc 9"/>
    <w:basedOn w:val="1"/>
    <w:next w:val="1"/>
    <w:qFormat/>
    <w:uiPriority w:val="0"/>
    <w:pPr>
      <w:ind w:left="1680"/>
      <w:jc w:val="left"/>
    </w:pPr>
    <w:rPr>
      <w:rFonts w:ascii="Calibri" w:hAnsi="Calibri" w:cs="Calibri"/>
      <w:sz w:val="20"/>
      <w:szCs w:val="20"/>
    </w:rPr>
  </w:style>
  <w:style w:type="paragraph" w:styleId="21">
    <w:name w:val="annotation subject"/>
    <w:basedOn w:val="7"/>
    <w:next w:val="7"/>
    <w:link w:val="33"/>
    <w:qFormat/>
    <w:uiPriority w:val="0"/>
    <w:rPr>
      <w:b/>
      <w:bCs/>
    </w:rPr>
  </w:style>
  <w:style w:type="table" w:styleId="23">
    <w:name w:val="Table Grid"/>
    <w:basedOn w:val="22"/>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Hyperlink"/>
    <w:unhideWhenUsed/>
    <w:qFormat/>
    <w:uiPriority w:val="99"/>
    <w:rPr>
      <w:color w:val="0000FF"/>
      <w:u w:val="single"/>
    </w:rPr>
  </w:style>
  <w:style w:type="character" w:styleId="27">
    <w:name w:val="annotation reference"/>
    <w:qFormat/>
    <w:uiPriority w:val="0"/>
    <w:rPr>
      <w:sz w:val="21"/>
      <w:szCs w:val="21"/>
    </w:rPr>
  </w:style>
  <w:style w:type="character" w:customStyle="1" w:styleId="28">
    <w:name w:val="正文文本缩进 2 字符"/>
    <w:link w:val="11"/>
    <w:qFormat/>
    <w:uiPriority w:val="0"/>
    <w:rPr>
      <w:kern w:val="2"/>
      <w:sz w:val="28"/>
      <w:szCs w:val="28"/>
    </w:rPr>
  </w:style>
  <w:style w:type="character" w:customStyle="1" w:styleId="29">
    <w:name w:val="副标题 字符"/>
    <w:link w:val="17"/>
    <w:qFormat/>
    <w:uiPriority w:val="0"/>
    <w:rPr>
      <w:rFonts w:ascii="Cambria" w:hAnsi="Cambria" w:eastAsia="宋体"/>
      <w:b/>
      <w:bCs/>
      <w:kern w:val="28"/>
      <w:sz w:val="32"/>
      <w:szCs w:val="32"/>
      <w:lang w:bidi="ar-SA"/>
    </w:rPr>
  </w:style>
  <w:style w:type="character" w:customStyle="1" w:styleId="30">
    <w:name w:val="批注框文本 字符"/>
    <w:link w:val="12"/>
    <w:qFormat/>
    <w:uiPriority w:val="0"/>
    <w:rPr>
      <w:kern w:val="2"/>
      <w:sz w:val="18"/>
      <w:szCs w:val="18"/>
    </w:rPr>
  </w:style>
  <w:style w:type="character" w:customStyle="1" w:styleId="31">
    <w:name w:val="标题 4 字符"/>
    <w:link w:val="5"/>
    <w:qFormat/>
    <w:uiPriority w:val="0"/>
    <w:rPr>
      <w:rFonts w:ascii="Arial" w:hAnsi="Arial" w:eastAsia="黑体"/>
      <w:b/>
      <w:bCs/>
      <w:kern w:val="2"/>
      <w:sz w:val="28"/>
      <w:szCs w:val="28"/>
    </w:rPr>
  </w:style>
  <w:style w:type="character" w:customStyle="1" w:styleId="32">
    <w:name w:val="style61"/>
    <w:qFormat/>
    <w:uiPriority w:val="0"/>
    <w:rPr>
      <w:sz w:val="21"/>
      <w:szCs w:val="21"/>
    </w:rPr>
  </w:style>
  <w:style w:type="character" w:customStyle="1" w:styleId="33">
    <w:name w:val="批注主题 字符"/>
    <w:link w:val="21"/>
    <w:qFormat/>
    <w:uiPriority w:val="0"/>
    <w:rPr>
      <w:b/>
      <w:bCs/>
      <w:kern w:val="2"/>
      <w:sz w:val="21"/>
      <w:szCs w:val="24"/>
    </w:rPr>
  </w:style>
  <w:style w:type="character" w:customStyle="1" w:styleId="34">
    <w:name w:val="批注文字 字符"/>
    <w:link w:val="7"/>
    <w:qFormat/>
    <w:uiPriority w:val="0"/>
    <w:rPr>
      <w:kern w:val="2"/>
      <w:sz w:val="21"/>
      <w:szCs w:val="24"/>
    </w:rPr>
  </w:style>
  <w:style w:type="character" w:customStyle="1" w:styleId="35">
    <w:name w:val="页脚 字符"/>
    <w:link w:val="13"/>
    <w:qFormat/>
    <w:uiPriority w:val="99"/>
    <w:rPr>
      <w:kern w:val="2"/>
      <w:sz w:val="18"/>
      <w:szCs w:val="18"/>
    </w:rPr>
  </w:style>
  <w:style w:type="character" w:customStyle="1" w:styleId="36">
    <w:name w:val="标题 3 字符"/>
    <w:link w:val="4"/>
    <w:qFormat/>
    <w:uiPriority w:val="0"/>
    <w:rPr>
      <w:b/>
      <w:bCs/>
      <w:kern w:val="2"/>
      <w:sz w:val="32"/>
      <w:szCs w:val="32"/>
    </w:rPr>
  </w:style>
  <w:style w:type="character" w:customStyle="1" w:styleId="37">
    <w:name w:val="标题 1 字符"/>
    <w:link w:val="2"/>
    <w:qFormat/>
    <w:uiPriority w:val="0"/>
    <w:rPr>
      <w:rFonts w:eastAsia="黑体"/>
      <w:bCs/>
      <w:kern w:val="44"/>
      <w:sz w:val="32"/>
      <w:szCs w:val="44"/>
    </w:rPr>
  </w:style>
  <w:style w:type="character" w:customStyle="1" w:styleId="38">
    <w:name w:val="标题 2 字符"/>
    <w:link w:val="3"/>
    <w:qFormat/>
    <w:uiPriority w:val="0"/>
    <w:rPr>
      <w:rFonts w:ascii="Cambria" w:hAnsi="Cambria" w:eastAsia="黑体" w:cs="Times New Roman"/>
      <w:bCs/>
      <w:kern w:val="2"/>
      <w:sz w:val="30"/>
      <w:szCs w:val="32"/>
    </w:rPr>
  </w:style>
  <w:style w:type="character" w:customStyle="1" w:styleId="39">
    <w:name w:val="样式10 Char"/>
    <w:link w:val="40"/>
    <w:qFormat/>
    <w:uiPriority w:val="0"/>
    <w:rPr>
      <w:rFonts w:ascii="仿宋_GB2312" w:hAnsi="华文仿宋" w:eastAsia="仿宋_GB2312"/>
      <w:kern w:val="2"/>
      <w:sz w:val="30"/>
      <w:szCs w:val="30"/>
      <w:lang w:val="en-US" w:eastAsia="zh-CN" w:bidi="ar-SA"/>
    </w:rPr>
  </w:style>
  <w:style w:type="paragraph" w:customStyle="1" w:styleId="40">
    <w:name w:val="样式10"/>
    <w:basedOn w:val="1"/>
    <w:link w:val="39"/>
    <w:qFormat/>
    <w:uiPriority w:val="0"/>
    <w:pPr>
      <w:snapToGrid w:val="0"/>
      <w:spacing w:line="360" w:lineRule="auto"/>
      <w:ind w:firstLine="600" w:firstLineChars="200"/>
    </w:pPr>
    <w:rPr>
      <w:rFonts w:ascii="仿宋_GB2312" w:hAnsi="华文仿宋" w:eastAsia="仿宋_GB2312"/>
      <w:sz w:val="30"/>
      <w:szCs w:val="30"/>
    </w:rPr>
  </w:style>
  <w:style w:type="character" w:customStyle="1" w:styleId="41">
    <w:name w:val="style31"/>
    <w:qFormat/>
    <w:uiPriority w:val="0"/>
    <w:rPr>
      <w:sz w:val="21"/>
      <w:szCs w:val="21"/>
    </w:rPr>
  </w:style>
  <w:style w:type="character" w:customStyle="1" w:styleId="42">
    <w:name w:val="页眉 字符"/>
    <w:link w:val="14"/>
    <w:qFormat/>
    <w:uiPriority w:val="99"/>
    <w:rPr>
      <w:kern w:val="2"/>
      <w:sz w:val="18"/>
      <w:szCs w:val="18"/>
    </w:rPr>
  </w:style>
  <w:style w:type="paragraph" w:customStyle="1" w:styleId="43">
    <w:name w:val="6.正文"/>
    <w:basedOn w:val="1"/>
    <w:qFormat/>
    <w:uiPriority w:val="0"/>
    <w:pPr>
      <w:spacing w:line="360" w:lineRule="auto"/>
      <w:ind w:firstLine="200" w:firstLineChars="200"/>
      <w:jc w:val="left"/>
    </w:pPr>
    <w:rPr>
      <w:rFonts w:ascii="宋体" w:hAnsi="宋体"/>
      <w:bCs/>
      <w:sz w:val="24"/>
    </w:rPr>
  </w:style>
  <w:style w:type="paragraph" w:customStyle="1" w:styleId="44">
    <w:name w:val="Char"/>
    <w:basedOn w:val="1"/>
    <w:qFormat/>
    <w:uiPriority w:val="0"/>
    <w:pPr>
      <w:tabs>
        <w:tab w:val="left" w:pos="425"/>
      </w:tabs>
      <w:autoSpaceDE w:val="0"/>
      <w:autoSpaceDN w:val="0"/>
      <w:adjustRightInd w:val="0"/>
      <w:spacing w:line="360" w:lineRule="auto"/>
      <w:ind w:left="425" w:hanging="425"/>
    </w:pPr>
  </w:style>
  <w:style w:type="paragraph" w:customStyle="1" w:styleId="45">
    <w:name w:val="TOC Heading"/>
    <w:basedOn w:val="2"/>
    <w:next w:val="1"/>
    <w:semiHidden/>
    <w:unhideWhenUsed/>
    <w:qFormat/>
    <w:uiPriority w:val="39"/>
    <w:pPr>
      <w:widowControl/>
      <w:spacing w:before="480" w:after="0" w:line="276" w:lineRule="auto"/>
      <w:jc w:val="left"/>
      <w:outlineLvl w:val="9"/>
    </w:pPr>
    <w:rPr>
      <w:rFonts w:ascii="Cambria" w:hAnsi="Cambria" w:eastAsia="宋体"/>
      <w:b/>
      <w:color w:val="365F91"/>
      <w:kern w:val="0"/>
      <w:sz w:val="28"/>
      <w:szCs w:val="28"/>
    </w:rPr>
  </w:style>
  <w:style w:type="paragraph" w:customStyle="1" w:styleId="46">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2004</Words>
  <Characters>11429</Characters>
  <Lines>95</Lines>
  <Paragraphs>26</Paragraphs>
  <TotalTime>0</TotalTime>
  <ScaleCrop>false</ScaleCrop>
  <LinksUpToDate>false</LinksUpToDate>
  <CharactersWithSpaces>13407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2022-02-19T03:15:00Z</dcterms:created>
  <dc:creator>Sky123.Org</dc:creator>
  <cp:lastModifiedBy>user</cp:lastModifiedBy>
  <cp:lastPrinted>2017-03-01T07:15:00Z</cp:lastPrinted>
  <dcterms:modified xsi:type="dcterms:W3CDTF">2023-09-13T17:57:47Z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